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47" w:rsidRDefault="003758FA">
      <w:pPr>
        <w:rPr>
          <w:b/>
          <w:sz w:val="28"/>
          <w:szCs w:val="28"/>
        </w:rPr>
      </w:pPr>
      <w:r w:rsidRPr="003758FA">
        <w:rPr>
          <w:b/>
          <w:noProof/>
          <w:sz w:val="28"/>
          <w:szCs w:val="28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-652145</wp:posOffset>
            </wp:positionV>
            <wp:extent cx="552450" cy="80962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E2070">
        <w:rPr>
          <w:b/>
          <w:sz w:val="28"/>
          <w:szCs w:val="28"/>
        </w:rPr>
        <w:t xml:space="preserve">                                              </w:t>
      </w:r>
    </w:p>
    <w:p w:rsidR="00A46247" w:rsidRDefault="00A46247">
      <w:pPr>
        <w:rPr>
          <w:b/>
          <w:sz w:val="28"/>
          <w:szCs w:val="28"/>
        </w:rPr>
      </w:pPr>
    </w:p>
    <w:p w:rsidR="00B34927" w:rsidRDefault="00A46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52BE6">
        <w:rPr>
          <w:b/>
          <w:sz w:val="28"/>
          <w:szCs w:val="28"/>
        </w:rPr>
        <w:t>RELAZIONE  SULL’ATTIVITA’ 2017</w:t>
      </w:r>
    </w:p>
    <w:p w:rsidR="00DA670F" w:rsidRDefault="00DA670F">
      <w:pPr>
        <w:rPr>
          <w:b/>
          <w:sz w:val="28"/>
          <w:szCs w:val="28"/>
        </w:rPr>
      </w:pPr>
    </w:p>
    <w:p w:rsidR="00DA670F" w:rsidRDefault="00DA670F">
      <w:pPr>
        <w:rPr>
          <w:b/>
          <w:sz w:val="28"/>
          <w:szCs w:val="28"/>
        </w:rPr>
      </w:pPr>
    </w:p>
    <w:p w:rsidR="00DA670F" w:rsidRDefault="00DA670F">
      <w:pPr>
        <w:rPr>
          <w:sz w:val="28"/>
          <w:szCs w:val="28"/>
        </w:rPr>
      </w:pPr>
      <w:r>
        <w:rPr>
          <w:sz w:val="28"/>
          <w:szCs w:val="28"/>
        </w:rPr>
        <w:t>Signori Componenti,</w:t>
      </w:r>
    </w:p>
    <w:p w:rsidR="00DA670F" w:rsidRDefault="00DA670F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il presente bilancio </w:t>
      </w:r>
      <w:r w:rsidR="00590822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 Fondazione Federico II </w:t>
      </w:r>
      <w:r w:rsidR="00590822">
        <w:rPr>
          <w:sz w:val="28"/>
          <w:szCs w:val="28"/>
        </w:rPr>
        <w:t xml:space="preserve">conclude </w:t>
      </w:r>
      <w:r w:rsidR="00557971">
        <w:rPr>
          <w:sz w:val="28"/>
          <w:szCs w:val="28"/>
        </w:rPr>
        <w:t xml:space="preserve"> </w:t>
      </w:r>
      <w:r w:rsidR="00590822">
        <w:rPr>
          <w:sz w:val="28"/>
          <w:szCs w:val="28"/>
        </w:rPr>
        <w:t>la precedente legislatura.</w:t>
      </w:r>
    </w:p>
    <w:p w:rsidR="00D40E96" w:rsidRDefault="00557971" w:rsidP="00EE2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Possiamo considerarlo un anno </w:t>
      </w:r>
      <w:r w:rsidR="00590822">
        <w:rPr>
          <w:sz w:val="28"/>
          <w:szCs w:val="28"/>
        </w:rPr>
        <w:t xml:space="preserve">positivo </w:t>
      </w:r>
      <w:r w:rsidR="00D40E96">
        <w:rPr>
          <w:sz w:val="28"/>
          <w:szCs w:val="28"/>
        </w:rPr>
        <w:t>per l'a</w:t>
      </w:r>
      <w:r w:rsidR="008F1860">
        <w:rPr>
          <w:sz w:val="28"/>
          <w:szCs w:val="28"/>
        </w:rPr>
        <w:t>ttività svolta e per</w:t>
      </w:r>
      <w:r w:rsidR="00D40E96">
        <w:rPr>
          <w:sz w:val="28"/>
          <w:szCs w:val="28"/>
        </w:rPr>
        <w:t xml:space="preserve"> i risultati ottenuti.</w:t>
      </w:r>
    </w:p>
    <w:p w:rsidR="00DA670F" w:rsidRDefault="00D40E96" w:rsidP="00EE2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 precisato che risulta ulteriormente consolidato il trend positivo della Fondazione </w:t>
      </w:r>
      <w:r w:rsidR="00590822">
        <w:rPr>
          <w:sz w:val="28"/>
          <w:szCs w:val="28"/>
        </w:rPr>
        <w:t xml:space="preserve"> </w:t>
      </w:r>
      <w:r w:rsidR="00D82839">
        <w:rPr>
          <w:sz w:val="28"/>
          <w:szCs w:val="28"/>
        </w:rPr>
        <w:t>dall'insediamento a gennaio 201</w:t>
      </w:r>
      <w:r>
        <w:rPr>
          <w:sz w:val="28"/>
          <w:szCs w:val="28"/>
        </w:rPr>
        <w:t>8 del nuovo Direttore Generale.</w:t>
      </w:r>
    </w:p>
    <w:p w:rsidR="005C04BA" w:rsidRPr="002E1DAA" w:rsidRDefault="00042FEE" w:rsidP="00EE20C1">
      <w:pPr>
        <w:spacing w:line="360" w:lineRule="auto"/>
        <w:jc w:val="both"/>
        <w:rPr>
          <w:sz w:val="28"/>
          <w:szCs w:val="28"/>
        </w:rPr>
      </w:pPr>
      <w:r w:rsidRPr="002E1DAA">
        <w:rPr>
          <w:sz w:val="28"/>
          <w:szCs w:val="28"/>
        </w:rPr>
        <w:t xml:space="preserve">Il 2017, </w:t>
      </w:r>
      <w:r w:rsidR="00241C5D" w:rsidRPr="002E1DAA">
        <w:rPr>
          <w:sz w:val="28"/>
          <w:szCs w:val="28"/>
        </w:rPr>
        <w:t xml:space="preserve">anche in assenza di </w:t>
      </w:r>
      <w:r w:rsidR="003E320C" w:rsidRPr="002E1DAA">
        <w:rPr>
          <w:sz w:val="28"/>
          <w:szCs w:val="28"/>
        </w:rPr>
        <w:t xml:space="preserve"> </w:t>
      </w:r>
      <w:r w:rsidR="0072212F" w:rsidRPr="002E1DAA">
        <w:rPr>
          <w:sz w:val="28"/>
          <w:szCs w:val="28"/>
        </w:rPr>
        <w:t xml:space="preserve"> contributi regionali</w:t>
      </w:r>
      <w:r w:rsidR="006E5FD6" w:rsidRPr="002E1DAA">
        <w:rPr>
          <w:sz w:val="28"/>
          <w:szCs w:val="28"/>
        </w:rPr>
        <w:t xml:space="preserve"> per la Fondazione</w:t>
      </w:r>
      <w:r w:rsidR="00557971" w:rsidRPr="002E1DAA">
        <w:rPr>
          <w:sz w:val="28"/>
          <w:szCs w:val="28"/>
        </w:rPr>
        <w:t xml:space="preserve">, ha consolidato </w:t>
      </w:r>
      <w:r w:rsidR="00241C5D" w:rsidRPr="002E1DAA">
        <w:rPr>
          <w:sz w:val="28"/>
          <w:szCs w:val="28"/>
        </w:rPr>
        <w:t xml:space="preserve">i </w:t>
      </w:r>
      <w:r w:rsidR="00557971" w:rsidRPr="002E1DAA">
        <w:rPr>
          <w:sz w:val="28"/>
          <w:szCs w:val="28"/>
        </w:rPr>
        <w:t xml:space="preserve"> risultati già ottenuti n</w:t>
      </w:r>
      <w:r w:rsidR="00241C5D" w:rsidRPr="002E1DAA">
        <w:rPr>
          <w:sz w:val="28"/>
          <w:szCs w:val="28"/>
        </w:rPr>
        <w:t xml:space="preserve">egli anni  precedenti, attraverso </w:t>
      </w:r>
      <w:r w:rsidR="00D40E96">
        <w:rPr>
          <w:sz w:val="28"/>
          <w:szCs w:val="28"/>
        </w:rPr>
        <w:t>un</w:t>
      </w:r>
      <w:r w:rsidR="00241C5D" w:rsidRPr="002E1DAA">
        <w:rPr>
          <w:sz w:val="28"/>
          <w:szCs w:val="28"/>
        </w:rPr>
        <w:t xml:space="preserve"> crescente impegno </w:t>
      </w:r>
      <w:proofErr w:type="spellStart"/>
      <w:r w:rsidR="00241C5D" w:rsidRPr="002E1DAA">
        <w:rPr>
          <w:sz w:val="28"/>
          <w:szCs w:val="28"/>
        </w:rPr>
        <w:t>t</w:t>
      </w:r>
      <w:r w:rsidR="00CF6B7E" w:rsidRPr="002E1DAA">
        <w:rPr>
          <w:sz w:val="28"/>
          <w:szCs w:val="28"/>
        </w:rPr>
        <w:t>uristico-</w:t>
      </w:r>
      <w:r w:rsidR="006E5FD6" w:rsidRPr="002E1DAA">
        <w:rPr>
          <w:sz w:val="28"/>
          <w:szCs w:val="28"/>
        </w:rPr>
        <w:t>culturale</w:t>
      </w:r>
      <w:proofErr w:type="spellEnd"/>
      <w:r w:rsidR="00A56A93" w:rsidRPr="002E1DAA">
        <w:rPr>
          <w:sz w:val="28"/>
          <w:szCs w:val="28"/>
        </w:rPr>
        <w:t xml:space="preserve"> </w:t>
      </w:r>
      <w:r w:rsidR="00241C5D" w:rsidRPr="002E1DAA">
        <w:rPr>
          <w:sz w:val="28"/>
          <w:szCs w:val="28"/>
        </w:rPr>
        <w:t>in coerenza con quanto assegnato</w:t>
      </w:r>
      <w:r w:rsidR="006E5FD6" w:rsidRPr="002E1DAA">
        <w:rPr>
          <w:sz w:val="28"/>
          <w:szCs w:val="28"/>
        </w:rPr>
        <w:t xml:space="preserve"> dalla legge istitutiva </w:t>
      </w:r>
      <w:r w:rsidR="00241C5D" w:rsidRPr="002E1DAA">
        <w:rPr>
          <w:sz w:val="28"/>
          <w:szCs w:val="28"/>
        </w:rPr>
        <w:t xml:space="preserve">del </w:t>
      </w:r>
      <w:r w:rsidR="006E5FD6" w:rsidRPr="002E1DAA">
        <w:rPr>
          <w:sz w:val="28"/>
          <w:szCs w:val="28"/>
        </w:rPr>
        <w:t xml:space="preserve"> 1996.</w:t>
      </w:r>
      <w:r w:rsidR="007D0153" w:rsidRPr="002E1DAA">
        <w:rPr>
          <w:sz w:val="28"/>
          <w:szCs w:val="28"/>
        </w:rPr>
        <w:t xml:space="preserve"> </w:t>
      </w:r>
    </w:p>
    <w:p w:rsidR="005C04BA" w:rsidRDefault="00D40E96" w:rsidP="00B82C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Un'</w:t>
      </w:r>
      <w:r w:rsidR="005C04BA" w:rsidRPr="002E1DAA">
        <w:rPr>
          <w:sz w:val="28"/>
          <w:szCs w:val="28"/>
        </w:rPr>
        <w:t xml:space="preserve"> offerta di fruizione del Palazzo Reale e della Cappella Palatina, che fa</w:t>
      </w:r>
      <w:r w:rsidR="005C04BA">
        <w:rPr>
          <w:sz w:val="28"/>
          <w:szCs w:val="28"/>
        </w:rPr>
        <w:t xml:space="preserve"> oggi  della Fondazione un  modello di qualità nel sistema  nazionale di fruizione dei Beni Culturali, ha consentito </w:t>
      </w:r>
      <w:r w:rsidR="00B82C1D">
        <w:rPr>
          <w:sz w:val="28"/>
          <w:szCs w:val="28"/>
        </w:rPr>
        <w:t xml:space="preserve">il </w:t>
      </w:r>
      <w:r w:rsidR="005C04BA">
        <w:rPr>
          <w:sz w:val="28"/>
          <w:szCs w:val="28"/>
        </w:rPr>
        <w:t>prestigioso  riconoscimento dell’Unesco all'interno dell'Itinerario Arabo-Normanno.</w:t>
      </w:r>
    </w:p>
    <w:p w:rsidR="005C04BA" w:rsidRDefault="005C04BA" w:rsidP="00B82C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L'attuazione del biglietto unico per la visita al </w:t>
      </w:r>
      <w:r w:rsidRPr="00654561">
        <w:rPr>
          <w:sz w:val="28"/>
          <w:szCs w:val="28"/>
        </w:rPr>
        <w:t xml:space="preserve">Complesso Monumentale e </w:t>
      </w:r>
      <w:r>
        <w:rPr>
          <w:sz w:val="28"/>
          <w:szCs w:val="28"/>
        </w:rPr>
        <w:t xml:space="preserve">alle mostre si è rivelata </w:t>
      </w:r>
      <w:r w:rsidRPr="00654561">
        <w:rPr>
          <w:sz w:val="28"/>
          <w:szCs w:val="28"/>
        </w:rPr>
        <w:t>una scelta strategica</w:t>
      </w:r>
      <w:r>
        <w:rPr>
          <w:sz w:val="28"/>
          <w:szCs w:val="28"/>
        </w:rPr>
        <w:t xml:space="preserve">, non soltanto dal </w:t>
      </w:r>
      <w:r w:rsidRPr="00654561">
        <w:rPr>
          <w:sz w:val="28"/>
          <w:szCs w:val="28"/>
        </w:rPr>
        <w:t xml:space="preserve"> punto di vista finanziario ma impegnativa per </w:t>
      </w:r>
      <w:r>
        <w:rPr>
          <w:sz w:val="28"/>
          <w:szCs w:val="28"/>
        </w:rPr>
        <w:t>la scelta selettiva degli eventi espositivi.</w:t>
      </w:r>
    </w:p>
    <w:p w:rsidR="00D40E96" w:rsidRDefault="00D40E96" w:rsidP="00B82C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2017 la Fondazione Federico II ha ristrutturato il </w:t>
      </w:r>
      <w:r w:rsidR="005C04BA">
        <w:rPr>
          <w:sz w:val="28"/>
          <w:szCs w:val="28"/>
        </w:rPr>
        <w:t>sito internet</w:t>
      </w:r>
      <w:r w:rsidR="00B82C1D">
        <w:rPr>
          <w:sz w:val="28"/>
          <w:szCs w:val="28"/>
        </w:rPr>
        <w:t xml:space="preserve">, ma molto c'è ancora da fare. </w:t>
      </w:r>
    </w:p>
    <w:p w:rsidR="00B82C1D" w:rsidRDefault="00D40E96" w:rsidP="00B82C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L'attuale </w:t>
      </w:r>
      <w:r w:rsidR="00B82C1D">
        <w:rPr>
          <w:sz w:val="28"/>
          <w:szCs w:val="28"/>
        </w:rPr>
        <w:t>Direzione Generale è già impegnata in questa prospettiva; la ristrutturazione del sito si poggerà su tecnologie e grafiche di nuova invenzione, in grado di fornire ai visitatori online, una maggiore facilità di accesso.</w:t>
      </w:r>
      <w:r w:rsidR="00AA4A61">
        <w:rPr>
          <w:sz w:val="28"/>
          <w:szCs w:val="28"/>
        </w:rPr>
        <w:t xml:space="preserve"> alle molteplici informazioni. </w:t>
      </w:r>
    </w:p>
    <w:p w:rsidR="00D40E96" w:rsidRDefault="00D40E96" w:rsidP="00B82C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  seguito saranno focalizzati i seguenti punti:</w:t>
      </w:r>
    </w:p>
    <w:p w:rsidR="00D40E96" w:rsidRDefault="00D40E96" w:rsidP="00B82C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Attività Istituzionale; </w:t>
      </w:r>
    </w:p>
    <w:p w:rsidR="00D40E96" w:rsidRDefault="00D40E96" w:rsidP="00B82C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Attività dei Servizi Aggiuntivi;</w:t>
      </w:r>
    </w:p>
    <w:p w:rsidR="00D40E96" w:rsidRDefault="00D40E96" w:rsidP="00B82C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Attività del Bookshop; </w:t>
      </w:r>
    </w:p>
    <w:p w:rsidR="00D40E96" w:rsidRDefault="00D40E96" w:rsidP="00B82C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Attività editoriale.</w:t>
      </w:r>
    </w:p>
    <w:p w:rsidR="004C3D98" w:rsidRDefault="004C3D98" w:rsidP="0065456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OpenSans-Light"/>
          <w:b/>
          <w:color w:val="70706F"/>
          <w:sz w:val="28"/>
          <w:szCs w:val="28"/>
        </w:rPr>
      </w:pPr>
    </w:p>
    <w:p w:rsidR="00654561" w:rsidRPr="002E1DAA" w:rsidRDefault="00AA4A61" w:rsidP="0065456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OpenSans-Light"/>
          <w:b/>
          <w:color w:val="70706F"/>
          <w:sz w:val="28"/>
          <w:szCs w:val="28"/>
        </w:rPr>
      </w:pPr>
      <w:r w:rsidRPr="002E1DAA">
        <w:rPr>
          <w:rFonts w:ascii="Calibri" w:hAnsi="Calibri" w:cs="OpenSans-Light"/>
          <w:b/>
          <w:color w:val="70706F"/>
          <w:sz w:val="28"/>
          <w:szCs w:val="28"/>
        </w:rPr>
        <w:t xml:space="preserve"> </w:t>
      </w:r>
      <w:r w:rsidR="002E1DAA" w:rsidRPr="002E1DAA">
        <w:rPr>
          <w:rFonts w:ascii="Calibri" w:hAnsi="Calibri" w:cs="OpenSans-Light"/>
          <w:b/>
          <w:color w:val="70706F"/>
          <w:sz w:val="28"/>
          <w:szCs w:val="28"/>
        </w:rPr>
        <w:t>ATTIVITA' ISTITUZIONALE</w:t>
      </w:r>
    </w:p>
    <w:p w:rsidR="00654561" w:rsidRPr="00654561" w:rsidRDefault="00654561" w:rsidP="00654561">
      <w:pPr>
        <w:jc w:val="both"/>
        <w:rPr>
          <w:sz w:val="28"/>
          <w:szCs w:val="28"/>
        </w:rPr>
      </w:pPr>
      <w:r w:rsidRPr="00654561">
        <w:rPr>
          <w:sz w:val="28"/>
          <w:szCs w:val="28"/>
        </w:rPr>
        <w:t xml:space="preserve">  </w:t>
      </w:r>
    </w:p>
    <w:p w:rsidR="004C3D98" w:rsidRPr="00B91442" w:rsidRDefault="004C3D98" w:rsidP="00CB0AB0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91442">
        <w:rPr>
          <w:rFonts w:asciiTheme="minorHAnsi" w:hAnsiTheme="minorHAnsi"/>
          <w:sz w:val="28"/>
          <w:szCs w:val="28"/>
        </w:rPr>
        <w:t>Due mostre importanti hanno caratterizzato l'anno 2017.</w:t>
      </w:r>
    </w:p>
    <w:p w:rsidR="00B91442" w:rsidRPr="00B91442" w:rsidRDefault="004C3D98" w:rsidP="00CB0AB0">
      <w:pPr>
        <w:autoSpaceDE w:val="0"/>
        <w:autoSpaceDN w:val="0"/>
        <w:adjustRightInd w:val="0"/>
        <w:spacing w:line="360" w:lineRule="auto"/>
        <w:jc w:val="both"/>
        <w:rPr>
          <w:rFonts w:cs="Cambria"/>
          <w:sz w:val="28"/>
          <w:szCs w:val="28"/>
        </w:rPr>
      </w:pPr>
      <w:r w:rsidRPr="00CB0AB0">
        <w:rPr>
          <w:i/>
          <w:sz w:val="28"/>
          <w:szCs w:val="28"/>
        </w:rPr>
        <w:t xml:space="preserve"> La </w:t>
      </w:r>
      <w:r w:rsidR="00055761" w:rsidRPr="00CB0AB0">
        <w:rPr>
          <w:i/>
          <w:sz w:val="28"/>
          <w:szCs w:val="28"/>
        </w:rPr>
        <w:t xml:space="preserve"> mostra “Novecento italiano. Una storia</w:t>
      </w:r>
      <w:r w:rsidR="00055761" w:rsidRPr="00B91442">
        <w:rPr>
          <w:sz w:val="28"/>
          <w:szCs w:val="28"/>
        </w:rPr>
        <w:t>”</w:t>
      </w:r>
      <w:r w:rsidRPr="00B91442">
        <w:rPr>
          <w:sz w:val="28"/>
          <w:szCs w:val="28"/>
        </w:rPr>
        <w:t xml:space="preserve"> </w:t>
      </w:r>
      <w:r w:rsidR="00B91442" w:rsidRPr="00B91442">
        <w:rPr>
          <w:rFonts w:cs="Cambria"/>
          <w:sz w:val="28"/>
          <w:szCs w:val="28"/>
        </w:rPr>
        <w:t>un secolo di arte in mostra</w:t>
      </w:r>
      <w:r w:rsidR="00B91442" w:rsidRPr="00B91442">
        <w:rPr>
          <w:sz w:val="28"/>
          <w:szCs w:val="28"/>
        </w:rPr>
        <w:t xml:space="preserve"> </w:t>
      </w:r>
      <w:r w:rsidR="00B91442">
        <w:rPr>
          <w:sz w:val="28"/>
          <w:szCs w:val="28"/>
        </w:rPr>
        <w:t xml:space="preserve">, </w:t>
      </w:r>
      <w:r w:rsidRPr="00B91442">
        <w:rPr>
          <w:sz w:val="28"/>
          <w:szCs w:val="28"/>
        </w:rPr>
        <w:t>allestita nelle Sale Duca di Montato dal 25 marzo al 17 settembre</w:t>
      </w:r>
      <w:r w:rsidR="00B91442" w:rsidRPr="00B91442">
        <w:rPr>
          <w:rFonts w:cs="Cambria"/>
          <w:sz w:val="28"/>
          <w:szCs w:val="28"/>
        </w:rPr>
        <w:t xml:space="preserve">, ha raccontato </w:t>
      </w:r>
      <w:r w:rsidR="00CB0AB0">
        <w:rPr>
          <w:rFonts w:cs="Cambria"/>
          <w:sz w:val="28"/>
          <w:szCs w:val="28"/>
        </w:rPr>
        <w:t>ad</w:t>
      </w:r>
      <w:r w:rsidR="00B91442" w:rsidRPr="00B91442">
        <w:rPr>
          <w:rFonts w:cs="Cambria"/>
          <w:sz w:val="28"/>
          <w:szCs w:val="28"/>
        </w:rPr>
        <w:t xml:space="preserve"> oltre </w:t>
      </w:r>
      <w:r w:rsidR="00CB0AB0">
        <w:rPr>
          <w:rFonts w:cs="Cambria"/>
          <w:sz w:val="28"/>
          <w:szCs w:val="28"/>
        </w:rPr>
        <w:t>215 mila visitatori,</w:t>
      </w:r>
      <w:r w:rsidR="00B91442" w:rsidRPr="00B91442">
        <w:rPr>
          <w:rFonts w:cs="Cambria"/>
          <w:sz w:val="28"/>
          <w:szCs w:val="28"/>
        </w:rPr>
        <w:t xml:space="preserve"> l’affascinante fase storico-artistica che ha segnato parte del XX secolo in Italia, con</w:t>
      </w:r>
      <w:r w:rsidR="00CB0AB0">
        <w:rPr>
          <w:rFonts w:cs="Cambria"/>
          <w:sz w:val="28"/>
          <w:szCs w:val="28"/>
        </w:rPr>
        <w:t xml:space="preserve"> </w:t>
      </w:r>
      <w:r w:rsidR="00B91442" w:rsidRPr="00B91442">
        <w:rPr>
          <w:rFonts w:cs="Cambria"/>
          <w:sz w:val="28"/>
          <w:szCs w:val="28"/>
        </w:rPr>
        <w:t>tutti i relativi movimenti d’avanguardia che hanno vissuto eventi storici in grado di condizionare il</w:t>
      </w:r>
      <w:r w:rsidR="00CB0AB0">
        <w:rPr>
          <w:rFonts w:cs="Cambria"/>
          <w:sz w:val="28"/>
          <w:szCs w:val="28"/>
        </w:rPr>
        <w:t xml:space="preserve"> </w:t>
      </w:r>
      <w:r w:rsidR="00B91442" w:rsidRPr="00B91442">
        <w:rPr>
          <w:rFonts w:cs="Cambria"/>
          <w:sz w:val="28"/>
          <w:szCs w:val="28"/>
        </w:rPr>
        <w:t>mondo odierno.</w:t>
      </w:r>
    </w:p>
    <w:p w:rsidR="006F5BEB" w:rsidRPr="006F5BEB" w:rsidRDefault="00CB0AB0" w:rsidP="006F5BEB">
      <w:pPr>
        <w:autoSpaceDE w:val="0"/>
        <w:autoSpaceDN w:val="0"/>
        <w:adjustRightInd w:val="0"/>
        <w:spacing w:line="360" w:lineRule="auto"/>
        <w:jc w:val="both"/>
        <w:rPr>
          <w:rFonts w:cs="Cambria-Italic"/>
          <w:iCs/>
          <w:sz w:val="28"/>
          <w:szCs w:val="28"/>
        </w:rPr>
      </w:pPr>
      <w:r w:rsidRPr="006F5BEB">
        <w:rPr>
          <w:sz w:val="28"/>
          <w:szCs w:val="28"/>
        </w:rPr>
        <w:t xml:space="preserve">La </w:t>
      </w:r>
      <w:r w:rsidR="004C3D98" w:rsidRPr="006F5BEB">
        <w:rPr>
          <w:sz w:val="28"/>
          <w:szCs w:val="28"/>
        </w:rPr>
        <w:t>mostra “Sicilia Gran Tour”,</w:t>
      </w:r>
      <w:r w:rsidR="00055761" w:rsidRPr="006F5BEB">
        <w:rPr>
          <w:sz w:val="28"/>
          <w:szCs w:val="28"/>
        </w:rPr>
        <w:t xml:space="preserve"> </w:t>
      </w:r>
      <w:r w:rsidR="006F5BEB" w:rsidRPr="006F5BEB">
        <w:rPr>
          <w:rFonts w:cs="Cambria-Italic"/>
          <w:iCs/>
          <w:sz w:val="28"/>
          <w:szCs w:val="28"/>
        </w:rPr>
        <w:t xml:space="preserve">organizzata dalla Fondazione Federico II dal 20 ottobre </w:t>
      </w:r>
      <w:r w:rsidR="006F5BEB">
        <w:rPr>
          <w:rFonts w:cs="Cambria-Italic"/>
          <w:iCs/>
          <w:sz w:val="28"/>
          <w:szCs w:val="28"/>
        </w:rPr>
        <w:t xml:space="preserve">2017 al 26 febbraio 2018 </w:t>
      </w:r>
      <w:r w:rsidR="006F5BEB" w:rsidRPr="006F5BEB">
        <w:rPr>
          <w:rFonts w:cs="Cambria-Italic"/>
          <w:iCs/>
          <w:sz w:val="28"/>
          <w:szCs w:val="28"/>
        </w:rPr>
        <w:t>a Palazzo Reale</w:t>
      </w:r>
      <w:r w:rsidR="006F5BEB">
        <w:rPr>
          <w:rFonts w:cs="Cambria-Italic"/>
          <w:iCs/>
          <w:sz w:val="28"/>
          <w:szCs w:val="28"/>
        </w:rPr>
        <w:t xml:space="preserve">, </w:t>
      </w:r>
      <w:r w:rsidR="006F5BEB" w:rsidRPr="006F5BEB">
        <w:rPr>
          <w:rFonts w:cs="Cambria-Italic"/>
          <w:iCs/>
          <w:sz w:val="28"/>
          <w:szCs w:val="28"/>
        </w:rPr>
        <w:t xml:space="preserve"> </w:t>
      </w:r>
      <w:r w:rsidR="006F5BEB">
        <w:rPr>
          <w:rFonts w:cs="Cambria-Italic"/>
          <w:iCs/>
          <w:sz w:val="28"/>
          <w:szCs w:val="28"/>
        </w:rPr>
        <w:t>ha registrato la presenza di</w:t>
      </w:r>
      <w:r w:rsidR="00434AFE">
        <w:rPr>
          <w:rFonts w:cs="Cambria-Italic"/>
          <w:iCs/>
          <w:sz w:val="28"/>
          <w:szCs w:val="28"/>
        </w:rPr>
        <w:t xml:space="preserve"> circa 70 mila visitatori , che hanno avuto la possibilità di ammirare i </w:t>
      </w:r>
      <w:r w:rsidR="006F5BEB" w:rsidRPr="006F5BEB">
        <w:rPr>
          <w:rFonts w:cs="Cambria-Italic"/>
          <w:iCs/>
          <w:sz w:val="28"/>
          <w:szCs w:val="28"/>
        </w:rPr>
        <w:t xml:space="preserve"> disegni di </w:t>
      </w:r>
      <w:proofErr w:type="spellStart"/>
      <w:r w:rsidR="006F5BEB" w:rsidRPr="006F5BEB">
        <w:rPr>
          <w:rFonts w:cs="Cambria-Italic"/>
          <w:iCs/>
          <w:sz w:val="28"/>
          <w:szCs w:val="28"/>
        </w:rPr>
        <w:t>Fabrice</w:t>
      </w:r>
      <w:proofErr w:type="spellEnd"/>
      <w:r w:rsidR="006F5BEB" w:rsidRPr="006F5BEB">
        <w:rPr>
          <w:rFonts w:cs="Cambria-Italic"/>
          <w:iCs/>
          <w:sz w:val="28"/>
          <w:szCs w:val="28"/>
        </w:rPr>
        <w:t xml:space="preserve"> </w:t>
      </w:r>
      <w:proofErr w:type="spellStart"/>
      <w:r w:rsidR="00434AFE">
        <w:rPr>
          <w:rFonts w:cs="Cambria-Italic"/>
          <w:iCs/>
          <w:sz w:val="28"/>
          <w:szCs w:val="28"/>
        </w:rPr>
        <w:t>Moireau</w:t>
      </w:r>
      <w:proofErr w:type="spellEnd"/>
      <w:r w:rsidR="00434AFE">
        <w:rPr>
          <w:rFonts w:cs="Cambria-Italic"/>
          <w:iCs/>
          <w:sz w:val="28"/>
          <w:szCs w:val="28"/>
        </w:rPr>
        <w:t xml:space="preserve"> il pittore dei tetti di Parigi. " </w:t>
      </w:r>
      <w:r w:rsidR="006F5BEB" w:rsidRPr="006F5BEB">
        <w:rPr>
          <w:rFonts w:cs="Cambria-Italic"/>
          <w:iCs/>
          <w:sz w:val="28"/>
          <w:szCs w:val="28"/>
        </w:rPr>
        <w:t xml:space="preserve">Sicilia, il </w:t>
      </w:r>
      <w:proofErr w:type="spellStart"/>
      <w:r w:rsidR="006F5BEB" w:rsidRPr="006F5BEB">
        <w:rPr>
          <w:rFonts w:cs="Cambria-Italic"/>
          <w:iCs/>
          <w:sz w:val="28"/>
          <w:szCs w:val="28"/>
        </w:rPr>
        <w:t>Grand</w:t>
      </w:r>
      <w:proofErr w:type="spellEnd"/>
      <w:r w:rsidR="006F5BEB" w:rsidRPr="006F5BEB">
        <w:rPr>
          <w:rFonts w:cs="Cambria-Italic"/>
          <w:iCs/>
          <w:sz w:val="28"/>
          <w:szCs w:val="28"/>
        </w:rPr>
        <w:t xml:space="preserve"> Tour" è anche un libro di successo arricchito dal racconto del magistrato scrittore Lorenzo Matassa.</w:t>
      </w:r>
      <w:r w:rsidR="00434AFE">
        <w:rPr>
          <w:rFonts w:cs="Cambria-Italic"/>
          <w:iCs/>
          <w:sz w:val="28"/>
          <w:szCs w:val="28"/>
        </w:rPr>
        <w:t xml:space="preserve"> </w:t>
      </w:r>
      <w:r w:rsidR="006F5BEB" w:rsidRPr="006F5BEB">
        <w:rPr>
          <w:rFonts w:cs="Cambria-Italic"/>
          <w:iCs/>
          <w:sz w:val="28"/>
          <w:szCs w:val="28"/>
        </w:rPr>
        <w:t>Già nel titolo c'è il richiamo alle suggestioni di quel fenomeno che, tra il Settecento e la prima metà dell'Ottocento,</w:t>
      </w:r>
      <w:r w:rsidR="00434AFE">
        <w:rPr>
          <w:rFonts w:cs="Cambria-Italic"/>
          <w:iCs/>
          <w:sz w:val="28"/>
          <w:szCs w:val="28"/>
        </w:rPr>
        <w:t xml:space="preserve"> </w:t>
      </w:r>
      <w:r w:rsidR="006F5BEB" w:rsidRPr="006F5BEB">
        <w:rPr>
          <w:rFonts w:cs="Cambria-Italic"/>
          <w:iCs/>
          <w:sz w:val="28"/>
          <w:szCs w:val="28"/>
        </w:rPr>
        <w:t>portò in Sicilia viaggiatori stranieri e uomini di cultura accompagnati da artisti del paesaggio.</w:t>
      </w:r>
    </w:p>
    <w:p w:rsidR="00CB0AB0" w:rsidRDefault="00D40E96" w:rsidP="00CB0AB0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E' stato riservato un focus </w:t>
      </w:r>
      <w:r w:rsidR="004C3D98" w:rsidRPr="00CB0AB0">
        <w:rPr>
          <w:rFonts w:asciiTheme="minorHAnsi" w:hAnsiTheme="minorHAnsi"/>
          <w:i/>
          <w:sz w:val="28"/>
          <w:szCs w:val="28"/>
        </w:rPr>
        <w:t xml:space="preserve">agli </w:t>
      </w:r>
      <w:r w:rsidR="00055761" w:rsidRPr="00CB0AB0">
        <w:rPr>
          <w:rFonts w:asciiTheme="minorHAnsi" w:hAnsiTheme="minorHAnsi"/>
          <w:i/>
          <w:sz w:val="28"/>
          <w:szCs w:val="28"/>
        </w:rPr>
        <w:t xml:space="preserve"> Itinerari Culturali ( Sulle Orme di Federico II, Itinerario di Carlo V, Itinerario Arabo-Normanno</w:t>
      </w:r>
      <w:r w:rsidR="00055761" w:rsidRPr="004C3D98">
        <w:rPr>
          <w:rFonts w:asciiTheme="minorHAnsi" w:hAnsiTheme="minorHAnsi"/>
          <w:sz w:val="28"/>
          <w:szCs w:val="28"/>
        </w:rPr>
        <w:t>) che hanno coinvolto migliaia di ragazzi, studenti e turisti in tutta la Sicilia.</w:t>
      </w:r>
      <w:r w:rsidR="00CB0AB0">
        <w:rPr>
          <w:rFonts w:asciiTheme="minorHAnsi" w:hAnsiTheme="minorHAnsi"/>
          <w:sz w:val="28"/>
          <w:szCs w:val="28"/>
        </w:rPr>
        <w:t xml:space="preserve"> </w:t>
      </w:r>
    </w:p>
    <w:p w:rsidR="00D40E96" w:rsidRDefault="00CB0AB0" w:rsidP="00CB0AB0">
      <w:pPr>
        <w:pStyle w:val="Default"/>
        <w:spacing w:line="360" w:lineRule="auto"/>
        <w:jc w:val="both"/>
        <w:rPr>
          <w:rFonts w:asciiTheme="minorHAnsi" w:hAnsiTheme="minorHAnsi" w:cs="Cambria-Italic"/>
          <w:iCs/>
          <w:sz w:val="28"/>
          <w:szCs w:val="28"/>
        </w:rPr>
      </w:pPr>
      <w:r w:rsidRPr="00CB0AB0">
        <w:rPr>
          <w:rFonts w:asciiTheme="minorHAnsi" w:hAnsiTheme="minorHAnsi"/>
          <w:sz w:val="28"/>
          <w:szCs w:val="28"/>
        </w:rPr>
        <w:t xml:space="preserve">La mostra </w:t>
      </w:r>
      <w:proofErr w:type="spellStart"/>
      <w:r w:rsidRPr="00CB0AB0">
        <w:rPr>
          <w:rFonts w:asciiTheme="minorHAnsi" w:hAnsiTheme="minorHAnsi"/>
          <w:i/>
          <w:sz w:val="28"/>
          <w:szCs w:val="28"/>
        </w:rPr>
        <w:t>Pasos</w:t>
      </w:r>
      <w:proofErr w:type="spellEnd"/>
      <w:r w:rsidRPr="00CB0AB0">
        <w:rPr>
          <w:rFonts w:asciiTheme="minorHAnsi" w:hAnsiTheme="minorHAnsi"/>
          <w:i/>
          <w:sz w:val="28"/>
          <w:szCs w:val="28"/>
        </w:rPr>
        <w:t xml:space="preserve"> </w:t>
      </w:r>
      <w:r w:rsidRPr="00CB0AB0">
        <w:rPr>
          <w:rFonts w:asciiTheme="minorHAnsi" w:hAnsiTheme="minorHAnsi" w:cs="Cambria-Italic"/>
          <w:i/>
          <w:iCs/>
          <w:sz w:val="28"/>
          <w:szCs w:val="28"/>
        </w:rPr>
        <w:t xml:space="preserve">e misteri, </w:t>
      </w:r>
      <w:r w:rsidRPr="00CB0AB0">
        <w:rPr>
          <w:rFonts w:asciiTheme="minorHAnsi" w:hAnsiTheme="minorHAnsi" w:cs="Cambria-Italic"/>
          <w:iCs/>
          <w:sz w:val="28"/>
          <w:szCs w:val="28"/>
        </w:rPr>
        <w:t>realizzata</w:t>
      </w:r>
      <w:r w:rsidR="00434AFE">
        <w:rPr>
          <w:rFonts w:asciiTheme="minorHAnsi" w:hAnsiTheme="minorHAnsi" w:cs="Cambria-Italic"/>
          <w:iCs/>
          <w:sz w:val="28"/>
          <w:szCs w:val="28"/>
        </w:rPr>
        <w:t xml:space="preserve"> dal 31 marzo 2017,</w:t>
      </w:r>
      <w:r w:rsidRPr="00CB0AB0">
        <w:rPr>
          <w:rFonts w:asciiTheme="minorHAnsi" w:hAnsiTheme="minorHAnsi" w:cs="Cambria-Italic"/>
          <w:iCs/>
          <w:sz w:val="28"/>
          <w:szCs w:val="28"/>
        </w:rPr>
        <w:t xml:space="preserve"> in collaborazione con la Fondazione Buttitta e inaugurata alla presenza di studiosi e autorità andaluse nell’Oratorio dei SS. Elena e Costantino, ha descritto  attraverso 75 immagini fotografiche - una delle più rilevanti espressioni di cultura religiosa e popolare delle due regioni mediterranee. </w:t>
      </w:r>
    </w:p>
    <w:p w:rsidR="00EC255E" w:rsidRDefault="00434AFE" w:rsidP="00CB0AB0">
      <w:pPr>
        <w:pStyle w:val="Default"/>
        <w:spacing w:line="360" w:lineRule="auto"/>
        <w:jc w:val="both"/>
        <w:rPr>
          <w:rFonts w:asciiTheme="minorHAnsi" w:hAnsiTheme="minorHAnsi" w:cs="Cambria-Italic"/>
          <w:iCs/>
          <w:sz w:val="28"/>
          <w:szCs w:val="28"/>
        </w:rPr>
      </w:pPr>
      <w:r>
        <w:rPr>
          <w:rFonts w:asciiTheme="minorHAnsi" w:hAnsiTheme="minorHAnsi" w:cs="Cambria-Italic"/>
          <w:iCs/>
          <w:sz w:val="28"/>
          <w:szCs w:val="28"/>
        </w:rPr>
        <w:lastRenderedPageBreak/>
        <w:t>Il 21 e 22 Aprile , la</w:t>
      </w:r>
      <w:r w:rsidR="00CB0AB0">
        <w:rPr>
          <w:rFonts w:asciiTheme="minorHAnsi" w:hAnsiTheme="minorHAnsi" w:cs="Cambria-Italic"/>
          <w:iCs/>
          <w:sz w:val="28"/>
          <w:szCs w:val="28"/>
        </w:rPr>
        <w:t xml:space="preserve"> Fondazione Federico II</w:t>
      </w:r>
      <w:r w:rsidR="00CB0AB0" w:rsidRPr="00CB0AB0">
        <w:rPr>
          <w:rFonts w:asciiTheme="minorHAnsi" w:hAnsiTheme="minorHAnsi" w:cs="Cambria-Italic"/>
          <w:iCs/>
          <w:sz w:val="28"/>
          <w:szCs w:val="28"/>
        </w:rPr>
        <w:t>, l'Istituto Gramsci Siciliano, l'associazione Portella della Ginestra e l’Università di Palermo</w:t>
      </w:r>
      <w:r w:rsidR="00CB0AB0">
        <w:rPr>
          <w:rFonts w:asciiTheme="minorHAnsi" w:hAnsiTheme="minorHAnsi" w:cs="Cambria-Italic"/>
          <w:iCs/>
          <w:sz w:val="28"/>
          <w:szCs w:val="28"/>
        </w:rPr>
        <w:t xml:space="preserve"> </w:t>
      </w:r>
      <w:r w:rsidR="00CB0AB0" w:rsidRPr="00CB0AB0">
        <w:rPr>
          <w:rFonts w:asciiTheme="minorHAnsi" w:hAnsiTheme="minorHAnsi" w:cs="Cambria-Italic"/>
          <w:iCs/>
          <w:sz w:val="28"/>
          <w:szCs w:val="28"/>
        </w:rPr>
        <w:t>hanno voluto ricordare la prima strage della storia della Repubblica, il Primo Maggio del 1947. Il tema è stato affrontato</w:t>
      </w:r>
      <w:r w:rsidR="00CB0AB0">
        <w:rPr>
          <w:rFonts w:asciiTheme="minorHAnsi" w:hAnsiTheme="minorHAnsi" w:cs="Cambria-Italic"/>
          <w:iCs/>
          <w:sz w:val="28"/>
          <w:szCs w:val="28"/>
        </w:rPr>
        <w:t xml:space="preserve"> </w:t>
      </w:r>
      <w:r w:rsidR="00CB0AB0" w:rsidRPr="00CB0AB0">
        <w:rPr>
          <w:rFonts w:asciiTheme="minorHAnsi" w:hAnsiTheme="minorHAnsi" w:cs="Cambria-Italic"/>
          <w:iCs/>
          <w:sz w:val="28"/>
          <w:szCs w:val="28"/>
        </w:rPr>
        <w:t>per due giorni a Palazzo Steri di Palermo e</w:t>
      </w:r>
      <w:r w:rsidR="00CB0AB0">
        <w:rPr>
          <w:rFonts w:asciiTheme="minorHAnsi" w:hAnsiTheme="minorHAnsi" w:cs="Cambria-Italic"/>
          <w:iCs/>
          <w:sz w:val="28"/>
          <w:szCs w:val="28"/>
        </w:rPr>
        <w:t>d</w:t>
      </w:r>
      <w:r w:rsidR="00CB0AB0" w:rsidRPr="00CB0AB0">
        <w:rPr>
          <w:rFonts w:asciiTheme="minorHAnsi" w:hAnsiTheme="minorHAnsi" w:cs="Cambria-Italic"/>
          <w:iCs/>
          <w:sz w:val="28"/>
          <w:szCs w:val="28"/>
        </w:rPr>
        <w:t xml:space="preserve"> a Piana degli Albanesi con il contributo di storici, sindacalisti e</w:t>
      </w:r>
      <w:r w:rsidR="00EC255E">
        <w:rPr>
          <w:rFonts w:asciiTheme="minorHAnsi" w:hAnsiTheme="minorHAnsi" w:cs="Cambria-Italic"/>
          <w:iCs/>
          <w:sz w:val="28"/>
          <w:szCs w:val="28"/>
        </w:rPr>
        <w:t xml:space="preserve"> </w:t>
      </w:r>
      <w:r w:rsidR="00CB0AB0" w:rsidRPr="00CB0AB0">
        <w:rPr>
          <w:rFonts w:asciiTheme="minorHAnsi" w:hAnsiTheme="minorHAnsi" w:cs="Cambria-Italic"/>
          <w:iCs/>
          <w:sz w:val="28"/>
          <w:szCs w:val="28"/>
        </w:rPr>
        <w:t xml:space="preserve">politici. </w:t>
      </w:r>
    </w:p>
    <w:p w:rsidR="00EC255E" w:rsidRDefault="00EC255E" w:rsidP="00434A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mbria-Italic"/>
          <w:i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Per la mostra "Libri D'Artista",</w:t>
      </w:r>
      <w:r w:rsidR="00434AFE">
        <w:rPr>
          <w:rFonts w:cs="Cambria-Italic"/>
          <w:iCs/>
          <w:sz w:val="28"/>
          <w:szCs w:val="28"/>
        </w:rPr>
        <w:t xml:space="preserve"> inaugurata il 28 giugno, </w:t>
      </w:r>
      <w:r>
        <w:rPr>
          <w:rFonts w:cs="Cambria-Italic"/>
          <w:iCs/>
          <w:sz w:val="28"/>
          <w:szCs w:val="28"/>
        </w:rPr>
        <w:t>la Fondazione Federico II ha organizzato in collaborazione con l'Accademia delle Belle Arti, l'esposizione  di settantatre libri d'artista conservati nella Collezione permanente dell'Accademia ed esposti nel suggestivo Oratorio dei SS. Elena e Costantino</w:t>
      </w:r>
      <w:r w:rsidRPr="00EC255E">
        <w:rPr>
          <w:rFonts w:ascii="Calibri" w:hAnsi="Calibri" w:cs="Cambria-Italic"/>
          <w:iCs/>
          <w:sz w:val="28"/>
          <w:szCs w:val="28"/>
        </w:rPr>
        <w:t>.</w:t>
      </w:r>
      <w:r w:rsidRPr="00EC255E">
        <w:rPr>
          <w:rFonts w:ascii="Calibri" w:hAnsi="Calibri" w:cs="Cambria-Italic"/>
          <w:i/>
          <w:iCs/>
          <w:sz w:val="28"/>
          <w:szCs w:val="28"/>
        </w:rPr>
        <w:t xml:space="preserve"> </w:t>
      </w:r>
    </w:p>
    <w:p w:rsidR="00EC255E" w:rsidRPr="00EC255E" w:rsidRDefault="00434AFE" w:rsidP="00434A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mbria-Italic"/>
          <w:iCs/>
          <w:sz w:val="28"/>
          <w:szCs w:val="28"/>
        </w:rPr>
      </w:pPr>
      <w:r>
        <w:rPr>
          <w:rFonts w:ascii="Calibri" w:hAnsi="Calibri" w:cs="Cambria-Italic"/>
          <w:iCs/>
          <w:sz w:val="28"/>
          <w:szCs w:val="28"/>
        </w:rPr>
        <w:t xml:space="preserve">Il 29 </w:t>
      </w:r>
      <w:r w:rsidR="00D40E96">
        <w:rPr>
          <w:rFonts w:ascii="Calibri" w:hAnsi="Calibri" w:cs="Cambria-Italic"/>
          <w:iCs/>
          <w:sz w:val="28"/>
          <w:szCs w:val="28"/>
        </w:rPr>
        <w:t xml:space="preserve"> </w:t>
      </w:r>
      <w:r w:rsidR="00934653">
        <w:rPr>
          <w:rFonts w:ascii="Calibri" w:hAnsi="Calibri" w:cs="Cambria-Italic"/>
          <w:iCs/>
          <w:sz w:val="28"/>
          <w:szCs w:val="28"/>
        </w:rPr>
        <w:t xml:space="preserve">luglio </w:t>
      </w:r>
      <w:r w:rsidR="00D40E96">
        <w:rPr>
          <w:rFonts w:ascii="Calibri" w:hAnsi="Calibri" w:cs="Cambria-Italic"/>
          <w:iCs/>
          <w:sz w:val="28"/>
          <w:szCs w:val="28"/>
        </w:rPr>
        <w:t xml:space="preserve">2017 numerosi  </w:t>
      </w:r>
      <w:r w:rsidR="00EC255E">
        <w:rPr>
          <w:rFonts w:ascii="Calibri" w:hAnsi="Calibri" w:cs="Cambria-Italic"/>
          <w:iCs/>
          <w:sz w:val="28"/>
          <w:szCs w:val="28"/>
        </w:rPr>
        <w:t xml:space="preserve"> visitatori </w:t>
      </w:r>
      <w:r w:rsidR="00934653">
        <w:rPr>
          <w:rFonts w:ascii="Calibri" w:hAnsi="Calibri" w:cs="Cambria-Italic"/>
          <w:iCs/>
          <w:sz w:val="28"/>
          <w:szCs w:val="28"/>
        </w:rPr>
        <w:t xml:space="preserve"> ( circa diecimila) sono stati presenti  </w:t>
      </w:r>
      <w:r w:rsidR="00EC255E">
        <w:rPr>
          <w:rFonts w:ascii="Calibri" w:hAnsi="Calibri" w:cs="Cambria-Italic"/>
          <w:iCs/>
          <w:sz w:val="28"/>
          <w:szCs w:val="28"/>
        </w:rPr>
        <w:t xml:space="preserve">a Palazzo </w:t>
      </w:r>
      <w:r w:rsidR="00EC255E" w:rsidRPr="00EC255E">
        <w:rPr>
          <w:rFonts w:ascii="Calibri" w:hAnsi="Calibri" w:cs="Cambria-Italic"/>
          <w:iCs/>
          <w:sz w:val="28"/>
          <w:szCs w:val="28"/>
        </w:rPr>
        <w:t xml:space="preserve"> </w:t>
      </w:r>
      <w:r w:rsidR="00EC255E">
        <w:rPr>
          <w:rFonts w:ascii="Calibri" w:hAnsi="Calibri" w:cs="Cambria-Italic"/>
          <w:iCs/>
          <w:sz w:val="28"/>
          <w:szCs w:val="28"/>
        </w:rPr>
        <w:t xml:space="preserve">Reale </w:t>
      </w:r>
      <w:r w:rsidR="00EC255E" w:rsidRPr="00EC255E">
        <w:rPr>
          <w:rFonts w:ascii="Calibri" w:hAnsi="Calibri" w:cs="Cambria-Italic"/>
          <w:iCs/>
          <w:sz w:val="28"/>
          <w:szCs w:val="28"/>
        </w:rPr>
        <w:t>per la seconda edizione della “Notte Reale”, organizzata dall’Ars e dalla</w:t>
      </w:r>
      <w:r w:rsidR="00EC255E">
        <w:rPr>
          <w:rFonts w:ascii="Calibri" w:hAnsi="Calibri" w:cs="Cambria-Italic"/>
          <w:iCs/>
          <w:sz w:val="28"/>
          <w:szCs w:val="28"/>
        </w:rPr>
        <w:t xml:space="preserve"> </w:t>
      </w:r>
      <w:r w:rsidR="00EC255E" w:rsidRPr="00EC255E">
        <w:rPr>
          <w:rFonts w:ascii="Calibri" w:hAnsi="Calibri" w:cs="Cambria-Italic"/>
          <w:iCs/>
          <w:sz w:val="28"/>
          <w:szCs w:val="28"/>
        </w:rPr>
        <w:t xml:space="preserve">Fondazione Federico II. </w:t>
      </w:r>
      <w:r w:rsidR="00EC255E">
        <w:rPr>
          <w:rFonts w:ascii="Calibri" w:hAnsi="Calibri" w:cs="Cambria-Italic"/>
          <w:iCs/>
          <w:sz w:val="28"/>
          <w:szCs w:val="28"/>
        </w:rPr>
        <w:t xml:space="preserve"> </w:t>
      </w:r>
      <w:r w:rsidR="00EC255E" w:rsidRPr="00EC255E">
        <w:rPr>
          <w:rFonts w:ascii="Calibri" w:hAnsi="Calibri" w:cs="Cambria-Italic"/>
          <w:iCs/>
          <w:sz w:val="28"/>
          <w:szCs w:val="28"/>
        </w:rPr>
        <w:t xml:space="preserve">Dalle 19 alle 2 di notte, le Sale del Palazzo, sono state </w:t>
      </w:r>
      <w:r w:rsidR="00934653">
        <w:rPr>
          <w:rFonts w:ascii="Calibri" w:hAnsi="Calibri" w:cs="Cambria-Italic"/>
          <w:iCs/>
          <w:sz w:val="28"/>
          <w:szCs w:val="28"/>
        </w:rPr>
        <w:t xml:space="preserve"> visitate da</w:t>
      </w:r>
      <w:r w:rsidR="00EC255E" w:rsidRPr="00EC255E">
        <w:rPr>
          <w:rFonts w:ascii="Calibri" w:hAnsi="Calibri" w:cs="Cambria-Italic"/>
          <w:iCs/>
          <w:sz w:val="28"/>
          <w:szCs w:val="28"/>
        </w:rPr>
        <w:t xml:space="preserve"> turisti, ma anche da famiglie siciliane che hanno colto l’occasione per scoprire le bellezze di uno scrigno millenario.</w:t>
      </w:r>
    </w:p>
    <w:p w:rsidR="00CB0AB0" w:rsidRDefault="00EC255E" w:rsidP="00434A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mbria-Italic"/>
          <w:iCs/>
          <w:sz w:val="28"/>
          <w:szCs w:val="28"/>
        </w:rPr>
      </w:pPr>
      <w:r w:rsidRPr="00EC255E">
        <w:rPr>
          <w:rFonts w:ascii="Calibri" w:hAnsi="Calibri" w:cs="Cambria-Italic"/>
          <w:iCs/>
          <w:sz w:val="28"/>
          <w:szCs w:val="28"/>
        </w:rPr>
        <w:t>Dalla mostra sul Novecento agli Appartamenti Reali, da Sala d’Ercole ai Giardini con le melodie di tre gruppi musicali e</w:t>
      </w:r>
      <w:r>
        <w:rPr>
          <w:rFonts w:ascii="Calibri" w:hAnsi="Calibri" w:cs="Cambria-Italic"/>
          <w:iCs/>
          <w:sz w:val="28"/>
          <w:szCs w:val="28"/>
        </w:rPr>
        <w:t xml:space="preserve">d </w:t>
      </w:r>
      <w:r w:rsidRPr="00EC255E">
        <w:rPr>
          <w:rFonts w:ascii="Calibri" w:hAnsi="Calibri" w:cs="Cambria-Italic"/>
          <w:iCs/>
          <w:sz w:val="28"/>
          <w:szCs w:val="28"/>
        </w:rPr>
        <w:t xml:space="preserve">una novità: il </w:t>
      </w:r>
      <w:proofErr w:type="spellStart"/>
      <w:r w:rsidRPr="00EC255E">
        <w:rPr>
          <w:rFonts w:ascii="Calibri" w:hAnsi="Calibri" w:cs="Cambria-Italic"/>
          <w:iCs/>
          <w:sz w:val="28"/>
          <w:szCs w:val="28"/>
        </w:rPr>
        <w:t>videomapping</w:t>
      </w:r>
      <w:proofErr w:type="spellEnd"/>
      <w:r w:rsidRPr="00EC255E">
        <w:rPr>
          <w:rFonts w:ascii="Calibri" w:hAnsi="Calibri" w:cs="Cambria-Italic"/>
          <w:iCs/>
          <w:sz w:val="28"/>
          <w:szCs w:val="28"/>
        </w:rPr>
        <w:t xml:space="preserve"> sulla facciata di piazza Indipendenza.</w:t>
      </w:r>
    </w:p>
    <w:p w:rsidR="00EC255E" w:rsidRDefault="00EC255E" w:rsidP="00227432">
      <w:pPr>
        <w:autoSpaceDE w:val="0"/>
        <w:autoSpaceDN w:val="0"/>
        <w:adjustRightInd w:val="0"/>
        <w:spacing w:line="360" w:lineRule="auto"/>
        <w:jc w:val="both"/>
        <w:rPr>
          <w:rFonts w:cs="Cambria-Italic"/>
          <w:iCs/>
          <w:sz w:val="28"/>
          <w:szCs w:val="28"/>
        </w:rPr>
      </w:pPr>
      <w:r>
        <w:rPr>
          <w:rFonts w:ascii="Calibri" w:hAnsi="Calibri" w:cs="Cambria-Italic"/>
          <w:iCs/>
          <w:sz w:val="28"/>
          <w:szCs w:val="28"/>
        </w:rPr>
        <w:t xml:space="preserve">La mostra "Sulle rotte di </w:t>
      </w:r>
      <w:proofErr w:type="spellStart"/>
      <w:r>
        <w:rPr>
          <w:rFonts w:ascii="Calibri" w:hAnsi="Calibri" w:cs="Cambria-Italic"/>
          <w:iCs/>
          <w:sz w:val="28"/>
          <w:szCs w:val="28"/>
        </w:rPr>
        <w:t>Colapesce</w:t>
      </w:r>
      <w:proofErr w:type="spellEnd"/>
      <w:r>
        <w:rPr>
          <w:rFonts w:ascii="Calibri" w:hAnsi="Calibri" w:cs="Cambria-Italic"/>
          <w:iCs/>
          <w:sz w:val="28"/>
          <w:szCs w:val="28"/>
        </w:rPr>
        <w:t>"</w:t>
      </w:r>
      <w:r w:rsidR="006F5BEB">
        <w:rPr>
          <w:rFonts w:ascii="Calibri" w:hAnsi="Calibri" w:cs="Cambria-Italic"/>
          <w:iCs/>
          <w:sz w:val="28"/>
          <w:szCs w:val="28"/>
        </w:rPr>
        <w:t xml:space="preserve"> </w:t>
      </w:r>
      <w:r w:rsidR="00434AFE">
        <w:rPr>
          <w:rFonts w:ascii="Calibri" w:hAnsi="Calibri" w:cs="Cambria-Italic"/>
          <w:iCs/>
          <w:sz w:val="28"/>
          <w:szCs w:val="28"/>
        </w:rPr>
        <w:t xml:space="preserve">allestita presso l'Oratorio dei </w:t>
      </w:r>
      <w:proofErr w:type="spellStart"/>
      <w:r w:rsidR="00434AFE">
        <w:rPr>
          <w:rFonts w:ascii="Calibri" w:hAnsi="Calibri" w:cs="Cambria-Italic"/>
          <w:iCs/>
          <w:sz w:val="28"/>
          <w:szCs w:val="28"/>
        </w:rPr>
        <w:t>S.Elena</w:t>
      </w:r>
      <w:proofErr w:type="spellEnd"/>
      <w:r w:rsidR="00434AFE">
        <w:rPr>
          <w:rFonts w:ascii="Calibri" w:hAnsi="Calibri" w:cs="Cambria-Italic"/>
          <w:iCs/>
          <w:sz w:val="28"/>
          <w:szCs w:val="28"/>
        </w:rPr>
        <w:t xml:space="preserve"> e Costantino, dal 22 settembre, </w:t>
      </w:r>
      <w:r w:rsidRPr="006F5BEB">
        <w:rPr>
          <w:rFonts w:cs="Cambria-Italic"/>
          <w:iCs/>
          <w:sz w:val="28"/>
          <w:szCs w:val="28"/>
        </w:rPr>
        <w:t xml:space="preserve"> è un racconto ispirato dal mito di </w:t>
      </w:r>
      <w:proofErr w:type="spellStart"/>
      <w:r w:rsidRPr="006F5BEB">
        <w:rPr>
          <w:rFonts w:cs="Cambria-Italic"/>
          <w:iCs/>
          <w:sz w:val="28"/>
          <w:szCs w:val="28"/>
        </w:rPr>
        <w:t>Colapesce</w:t>
      </w:r>
      <w:proofErr w:type="spellEnd"/>
      <w:r w:rsidRPr="006F5BEB">
        <w:rPr>
          <w:rFonts w:cs="Cambria-Italic"/>
          <w:iCs/>
          <w:sz w:val="28"/>
          <w:szCs w:val="28"/>
        </w:rPr>
        <w:t xml:space="preserve"> nel quale si</w:t>
      </w:r>
      <w:r w:rsidR="00434AFE">
        <w:rPr>
          <w:rFonts w:cs="Cambria-Italic"/>
          <w:iCs/>
          <w:sz w:val="28"/>
          <w:szCs w:val="28"/>
        </w:rPr>
        <w:t xml:space="preserve"> </w:t>
      </w:r>
      <w:r w:rsidRPr="006F5BEB">
        <w:rPr>
          <w:rFonts w:cs="Cambria-Italic"/>
          <w:iCs/>
          <w:sz w:val="28"/>
          <w:szCs w:val="28"/>
        </w:rPr>
        <w:t>immaginazione e testimonianze di viaggio, utilizzando acquerelli e taccuini realizzati in navigazione,</w:t>
      </w:r>
      <w:r w:rsidR="00434AFE">
        <w:rPr>
          <w:rFonts w:cs="Cambria-Italic"/>
          <w:iCs/>
          <w:sz w:val="28"/>
          <w:szCs w:val="28"/>
        </w:rPr>
        <w:t xml:space="preserve"> </w:t>
      </w:r>
      <w:r w:rsidRPr="006F5BEB">
        <w:rPr>
          <w:rFonts w:cs="Cambria-Italic"/>
          <w:iCs/>
          <w:sz w:val="28"/>
          <w:szCs w:val="28"/>
        </w:rPr>
        <w:t xml:space="preserve">durante le numerose esperienze fatte in barca a vela come “pittrice di bordo”. La mostra </w:t>
      </w:r>
      <w:r w:rsidR="00434AFE">
        <w:rPr>
          <w:rFonts w:cs="Cambria-Italic"/>
          <w:iCs/>
          <w:sz w:val="28"/>
          <w:szCs w:val="28"/>
        </w:rPr>
        <w:t xml:space="preserve">ha raccolto </w:t>
      </w:r>
      <w:r w:rsidRPr="006F5BEB">
        <w:rPr>
          <w:rFonts w:cs="Cambria-Italic"/>
          <w:iCs/>
          <w:sz w:val="28"/>
          <w:szCs w:val="28"/>
        </w:rPr>
        <w:t xml:space="preserve"> la produzione</w:t>
      </w:r>
      <w:r w:rsidR="00434AFE">
        <w:rPr>
          <w:rFonts w:cs="Cambria-Italic"/>
          <w:iCs/>
          <w:sz w:val="28"/>
          <w:szCs w:val="28"/>
        </w:rPr>
        <w:t xml:space="preserve"> </w:t>
      </w:r>
      <w:r w:rsidRPr="006F5BEB">
        <w:rPr>
          <w:rFonts w:cs="Cambria-Italic"/>
          <w:iCs/>
          <w:sz w:val="28"/>
          <w:szCs w:val="28"/>
        </w:rPr>
        <w:t>più recente dell’artista, una sessantina di grandi e piccoli dipinti realizzati a olio, catrame e acquerello su carta.</w:t>
      </w:r>
    </w:p>
    <w:p w:rsidR="00434AFE" w:rsidRPr="006F5BEB" w:rsidRDefault="00934653" w:rsidP="00227432">
      <w:pPr>
        <w:autoSpaceDE w:val="0"/>
        <w:autoSpaceDN w:val="0"/>
        <w:adjustRightInd w:val="0"/>
        <w:spacing w:line="360" w:lineRule="auto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Talvolta, la Fondazione, nel corso del 2017, ha ritenuto di tenere aperta le  mostre in alcuni weekend ed in alcuni giorni festivi fino alle ore 21,00.</w:t>
      </w:r>
    </w:p>
    <w:p w:rsidR="00CB0AB0" w:rsidRPr="006F5BEB" w:rsidRDefault="00CB0AB0" w:rsidP="006F5BEB">
      <w:pPr>
        <w:autoSpaceDE w:val="0"/>
        <w:autoSpaceDN w:val="0"/>
        <w:adjustRightInd w:val="0"/>
        <w:spacing w:line="240" w:lineRule="auto"/>
        <w:jc w:val="both"/>
        <w:rPr>
          <w:rFonts w:cs="Constantine"/>
          <w:color w:val="FFFFFF"/>
          <w:sz w:val="28"/>
          <w:szCs w:val="28"/>
        </w:rPr>
      </w:pPr>
      <w:r w:rsidRPr="006F5BEB">
        <w:rPr>
          <w:rFonts w:cs="Constantine"/>
          <w:color w:val="FFFFFF"/>
          <w:sz w:val="28"/>
          <w:szCs w:val="28"/>
        </w:rPr>
        <w:t>PASOS E MISTERI</w:t>
      </w:r>
    </w:p>
    <w:p w:rsidR="00CB0AB0" w:rsidRDefault="00CB0AB0" w:rsidP="00CB0AB0">
      <w:pPr>
        <w:autoSpaceDE w:val="0"/>
        <w:autoSpaceDN w:val="0"/>
        <w:adjustRightInd w:val="0"/>
        <w:spacing w:line="240" w:lineRule="auto"/>
        <w:rPr>
          <w:rFonts w:ascii="Optima-Bold" w:hAnsi="Optima-Bold" w:cs="Optima-Bold"/>
          <w:b/>
          <w:bCs/>
          <w:color w:val="FFFFFF"/>
          <w:sz w:val="2"/>
          <w:szCs w:val="2"/>
        </w:rPr>
      </w:pPr>
      <w:r>
        <w:rPr>
          <w:rFonts w:ascii="Optima-Italic" w:hAnsi="Optima-Italic" w:cs="Optima-Italic"/>
          <w:i/>
          <w:iCs/>
          <w:color w:val="FFFFFF"/>
          <w:sz w:val="13"/>
          <w:szCs w:val="13"/>
        </w:rPr>
        <w:t xml:space="preserve">La </w:t>
      </w:r>
      <w:r>
        <w:rPr>
          <w:rFonts w:ascii="Optima-Bold-SC700" w:hAnsi="Optima-Bold-SC700" w:cs="Optima-Bold-SC700"/>
          <w:b/>
          <w:bCs/>
          <w:color w:val="FFFFFF"/>
          <w:sz w:val="2"/>
          <w:szCs w:val="2"/>
        </w:rPr>
        <w:t xml:space="preserve">OORDINAMENTO </w:t>
      </w:r>
      <w:r>
        <w:rPr>
          <w:rFonts w:ascii="Optima-Bold" w:hAnsi="Optima-Bold" w:cs="Optima-Bold"/>
          <w:b/>
          <w:bCs/>
          <w:color w:val="FFFFFF"/>
          <w:sz w:val="2"/>
          <w:szCs w:val="2"/>
        </w:rPr>
        <w:t>Gianfranco Zanna</w:t>
      </w:r>
    </w:p>
    <w:p w:rsidR="00CB0AB0" w:rsidRPr="004C3D98" w:rsidRDefault="00CB0AB0" w:rsidP="00CB0AB0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="Optima-Bold" w:hAnsi="Optima-Bold" w:cs="Optima-Bold"/>
          <w:b/>
          <w:bCs/>
          <w:color w:val="FFFFFF"/>
          <w:sz w:val="6"/>
          <w:szCs w:val="6"/>
        </w:rPr>
        <w:t>WWW.ORG</w:t>
      </w:r>
    </w:p>
    <w:p w:rsidR="00055761" w:rsidRPr="004C3D98" w:rsidRDefault="00055761" w:rsidP="00055761">
      <w:pPr>
        <w:spacing w:line="480" w:lineRule="auto"/>
        <w:rPr>
          <w:sz w:val="28"/>
          <w:szCs w:val="28"/>
        </w:rPr>
      </w:pPr>
      <w:r w:rsidRPr="004C3D98">
        <w:rPr>
          <w:sz w:val="28"/>
          <w:szCs w:val="28"/>
        </w:rPr>
        <w:t xml:space="preserve">             </w:t>
      </w:r>
    </w:p>
    <w:p w:rsidR="00CF6B7E" w:rsidRDefault="00A20A5D" w:rsidP="00DA670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</w:t>
      </w:r>
      <w:r w:rsidR="00FE6129">
        <w:rPr>
          <w:b/>
          <w:i/>
          <w:sz w:val="28"/>
          <w:szCs w:val="28"/>
        </w:rPr>
        <w:t>ervizi aggiuntivi</w:t>
      </w:r>
      <w:r w:rsidR="007D0153">
        <w:rPr>
          <w:b/>
          <w:i/>
          <w:sz w:val="28"/>
          <w:szCs w:val="28"/>
        </w:rPr>
        <w:t>.</w:t>
      </w:r>
      <w:r w:rsidR="00FE6129">
        <w:rPr>
          <w:sz w:val="28"/>
          <w:szCs w:val="28"/>
        </w:rPr>
        <w:t xml:space="preserve"> </w:t>
      </w:r>
    </w:p>
    <w:p w:rsidR="00934653" w:rsidRDefault="007D0153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27432">
        <w:rPr>
          <w:sz w:val="28"/>
          <w:szCs w:val="28"/>
        </w:rPr>
        <w:t>nalizzando i dati del 2017</w:t>
      </w:r>
      <w:r w:rsidR="00A047DB">
        <w:rPr>
          <w:sz w:val="28"/>
          <w:szCs w:val="28"/>
        </w:rPr>
        <w:t xml:space="preserve">, con </w:t>
      </w:r>
      <w:r w:rsidR="00B42915">
        <w:rPr>
          <w:sz w:val="28"/>
          <w:szCs w:val="28"/>
        </w:rPr>
        <w:t>469.</w:t>
      </w:r>
      <w:r w:rsidR="00942D32">
        <w:rPr>
          <w:sz w:val="28"/>
          <w:szCs w:val="28"/>
        </w:rPr>
        <w:t xml:space="preserve">428 </w:t>
      </w:r>
      <w:r w:rsidR="00A047DB">
        <w:rPr>
          <w:sz w:val="28"/>
          <w:szCs w:val="28"/>
        </w:rPr>
        <w:t xml:space="preserve">visitatori rispetto ai </w:t>
      </w:r>
      <w:r w:rsidR="00B42915">
        <w:rPr>
          <w:sz w:val="28"/>
          <w:szCs w:val="28"/>
        </w:rPr>
        <w:t>410.928</w:t>
      </w:r>
      <w:r w:rsidR="006C68BB">
        <w:rPr>
          <w:sz w:val="28"/>
          <w:szCs w:val="28"/>
        </w:rPr>
        <w:t xml:space="preserve"> </w:t>
      </w:r>
      <w:r w:rsidR="00FE6129">
        <w:rPr>
          <w:sz w:val="28"/>
          <w:szCs w:val="28"/>
        </w:rPr>
        <w:t xml:space="preserve">dell’anno precedente, </w:t>
      </w:r>
      <w:r w:rsidR="00934653">
        <w:rPr>
          <w:sz w:val="28"/>
          <w:szCs w:val="28"/>
        </w:rPr>
        <w:t xml:space="preserve">è possibile registrare </w:t>
      </w:r>
      <w:r w:rsidR="009F58B2">
        <w:rPr>
          <w:sz w:val="28"/>
          <w:szCs w:val="28"/>
        </w:rPr>
        <w:t xml:space="preserve"> un incremento di</w:t>
      </w:r>
      <w:r w:rsidR="0076033B">
        <w:rPr>
          <w:sz w:val="28"/>
          <w:szCs w:val="28"/>
        </w:rPr>
        <w:t xml:space="preserve"> </w:t>
      </w:r>
      <w:r w:rsidR="00B42915">
        <w:rPr>
          <w:sz w:val="28"/>
          <w:szCs w:val="28"/>
        </w:rPr>
        <w:t>58.</w:t>
      </w:r>
      <w:r w:rsidR="00942D32">
        <w:rPr>
          <w:sz w:val="28"/>
          <w:szCs w:val="28"/>
        </w:rPr>
        <w:t xml:space="preserve">500 </w:t>
      </w:r>
      <w:r w:rsidR="0076033B">
        <w:rPr>
          <w:sz w:val="28"/>
          <w:szCs w:val="28"/>
        </w:rPr>
        <w:t xml:space="preserve"> presenze. Si conferma quindi </w:t>
      </w:r>
      <w:r w:rsidR="00A047DB">
        <w:rPr>
          <w:sz w:val="28"/>
          <w:szCs w:val="28"/>
        </w:rPr>
        <w:t xml:space="preserve">una </w:t>
      </w:r>
    </w:p>
    <w:p w:rsidR="00B42915" w:rsidRDefault="00E21C37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>tendenza positiva</w:t>
      </w:r>
      <w:r w:rsidR="007D0153">
        <w:rPr>
          <w:sz w:val="28"/>
          <w:szCs w:val="28"/>
        </w:rPr>
        <w:t xml:space="preserve"> dei flussi turistici verso </w:t>
      </w:r>
      <w:r w:rsidR="006C68BB">
        <w:rPr>
          <w:sz w:val="28"/>
          <w:szCs w:val="28"/>
        </w:rPr>
        <w:t xml:space="preserve">Palermo e </w:t>
      </w:r>
      <w:r w:rsidR="007D0153">
        <w:rPr>
          <w:sz w:val="28"/>
          <w:szCs w:val="28"/>
        </w:rPr>
        <w:t>la Sicilia</w:t>
      </w:r>
      <w:r w:rsidR="00A047DB">
        <w:rPr>
          <w:sz w:val="28"/>
          <w:szCs w:val="28"/>
        </w:rPr>
        <w:t xml:space="preserve"> con un </w:t>
      </w:r>
      <w:r w:rsidR="0076033B">
        <w:rPr>
          <w:sz w:val="28"/>
          <w:szCs w:val="28"/>
        </w:rPr>
        <w:t xml:space="preserve"> significativo </w:t>
      </w:r>
      <w:r w:rsidR="00A047DB">
        <w:rPr>
          <w:sz w:val="28"/>
          <w:szCs w:val="28"/>
        </w:rPr>
        <w:t>salto di qualità rispetto agli anni precedenti.</w:t>
      </w:r>
      <w:r w:rsidR="00FF4431">
        <w:rPr>
          <w:sz w:val="28"/>
          <w:szCs w:val="28"/>
        </w:rPr>
        <w:t xml:space="preserve"> </w:t>
      </w:r>
    </w:p>
    <w:p w:rsidR="003166A5" w:rsidRDefault="00A047DB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All’interno di questo dato è significativo il numero di oltre </w:t>
      </w:r>
      <w:r w:rsidR="00B42915">
        <w:rPr>
          <w:sz w:val="28"/>
          <w:szCs w:val="28"/>
        </w:rPr>
        <w:t xml:space="preserve">63.000 </w:t>
      </w:r>
      <w:r>
        <w:rPr>
          <w:sz w:val="28"/>
          <w:szCs w:val="28"/>
        </w:rPr>
        <w:t xml:space="preserve"> studenti provenienti da </w:t>
      </w:r>
      <w:r w:rsidR="00FF4431">
        <w:rPr>
          <w:sz w:val="28"/>
          <w:szCs w:val="28"/>
        </w:rPr>
        <w:t>scuole di ogni ordine</w:t>
      </w:r>
      <w:r>
        <w:rPr>
          <w:sz w:val="28"/>
          <w:szCs w:val="28"/>
        </w:rPr>
        <w:t xml:space="preserve"> e grado</w:t>
      </w:r>
      <w:r w:rsidR="00353AA6">
        <w:rPr>
          <w:sz w:val="28"/>
          <w:szCs w:val="28"/>
        </w:rPr>
        <w:t>, compresi</w:t>
      </w:r>
      <w:r w:rsidR="00FF4431">
        <w:rPr>
          <w:sz w:val="28"/>
          <w:szCs w:val="28"/>
        </w:rPr>
        <w:t xml:space="preserve"> </w:t>
      </w:r>
      <w:r w:rsidR="003166A5">
        <w:rPr>
          <w:sz w:val="28"/>
          <w:szCs w:val="28"/>
        </w:rPr>
        <w:t xml:space="preserve">gli </w:t>
      </w:r>
      <w:r w:rsidR="00FF4431">
        <w:rPr>
          <w:sz w:val="28"/>
          <w:szCs w:val="28"/>
        </w:rPr>
        <w:t xml:space="preserve">studenti </w:t>
      </w:r>
      <w:r w:rsidR="003166A5">
        <w:rPr>
          <w:sz w:val="28"/>
          <w:szCs w:val="28"/>
        </w:rPr>
        <w:t xml:space="preserve">universitari </w:t>
      </w:r>
      <w:r w:rsidR="00FF4431">
        <w:rPr>
          <w:sz w:val="28"/>
          <w:szCs w:val="28"/>
        </w:rPr>
        <w:t xml:space="preserve">di materie </w:t>
      </w:r>
      <w:r w:rsidR="003166A5">
        <w:rPr>
          <w:sz w:val="28"/>
          <w:szCs w:val="28"/>
        </w:rPr>
        <w:t>storico-artistiche o di accademie di belle arti che visitano il sito gratuitamente.</w:t>
      </w:r>
    </w:p>
    <w:p w:rsidR="0040626E" w:rsidRDefault="00E21C37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7E">
        <w:rPr>
          <w:sz w:val="28"/>
          <w:szCs w:val="28"/>
        </w:rPr>
        <w:t>C</w:t>
      </w:r>
      <w:r w:rsidR="0040626E">
        <w:rPr>
          <w:sz w:val="28"/>
          <w:szCs w:val="28"/>
        </w:rPr>
        <w:t>on un incasso</w:t>
      </w:r>
      <w:r w:rsidR="00A20A5D">
        <w:rPr>
          <w:sz w:val="28"/>
          <w:szCs w:val="28"/>
        </w:rPr>
        <w:t xml:space="preserve"> di biglietteria  </w:t>
      </w:r>
      <w:r w:rsidR="00353AA6">
        <w:rPr>
          <w:sz w:val="28"/>
          <w:szCs w:val="28"/>
        </w:rPr>
        <w:t xml:space="preserve"> di 2.</w:t>
      </w:r>
      <w:r w:rsidR="00A20A5D">
        <w:rPr>
          <w:sz w:val="28"/>
          <w:szCs w:val="28"/>
        </w:rPr>
        <w:t>547.113,00</w:t>
      </w:r>
      <w:r w:rsidR="003166A5">
        <w:rPr>
          <w:sz w:val="28"/>
          <w:szCs w:val="28"/>
        </w:rPr>
        <w:t xml:space="preserve"> euro rispetto ai </w:t>
      </w:r>
      <w:r w:rsidR="00353AA6">
        <w:rPr>
          <w:sz w:val="28"/>
          <w:szCs w:val="28"/>
        </w:rPr>
        <w:t xml:space="preserve"> </w:t>
      </w:r>
      <w:r w:rsidR="00A20A5D">
        <w:rPr>
          <w:sz w:val="28"/>
          <w:szCs w:val="28"/>
        </w:rPr>
        <w:t xml:space="preserve">2.299,260 </w:t>
      </w:r>
      <w:r w:rsidR="0040626E">
        <w:rPr>
          <w:sz w:val="28"/>
          <w:szCs w:val="28"/>
        </w:rPr>
        <w:t xml:space="preserve"> euro</w:t>
      </w:r>
      <w:r w:rsidR="00A20A5D">
        <w:rPr>
          <w:sz w:val="28"/>
          <w:szCs w:val="28"/>
        </w:rPr>
        <w:t xml:space="preserve"> del 2016</w:t>
      </w:r>
      <w:r w:rsidR="0040626E">
        <w:rPr>
          <w:sz w:val="28"/>
          <w:szCs w:val="28"/>
        </w:rPr>
        <w:t xml:space="preserve">, abbiamo registrato un incremento </w:t>
      </w:r>
      <w:r w:rsidR="00EB0455">
        <w:rPr>
          <w:sz w:val="28"/>
          <w:szCs w:val="28"/>
        </w:rPr>
        <w:t xml:space="preserve">di biglietteria </w:t>
      </w:r>
      <w:r w:rsidR="00A20A5D">
        <w:rPr>
          <w:sz w:val="28"/>
          <w:szCs w:val="28"/>
        </w:rPr>
        <w:t>d</w:t>
      </w:r>
      <w:r w:rsidR="00353AA6">
        <w:rPr>
          <w:sz w:val="28"/>
          <w:szCs w:val="28"/>
        </w:rPr>
        <w:t>i</w:t>
      </w:r>
      <w:r w:rsidR="00A20A5D">
        <w:rPr>
          <w:sz w:val="28"/>
          <w:szCs w:val="28"/>
        </w:rPr>
        <w:t xml:space="preserve"> euro </w:t>
      </w:r>
      <w:r w:rsidR="00353AA6">
        <w:rPr>
          <w:sz w:val="28"/>
          <w:szCs w:val="28"/>
        </w:rPr>
        <w:t xml:space="preserve"> </w:t>
      </w:r>
      <w:r w:rsidR="00A20A5D">
        <w:rPr>
          <w:sz w:val="28"/>
          <w:szCs w:val="28"/>
        </w:rPr>
        <w:t>247.853</w:t>
      </w:r>
      <w:r w:rsidR="009F58B2">
        <w:rPr>
          <w:sz w:val="28"/>
          <w:szCs w:val="28"/>
        </w:rPr>
        <w:t xml:space="preserve">,00 </w:t>
      </w:r>
      <w:r w:rsidR="00A20A5D">
        <w:rPr>
          <w:sz w:val="28"/>
          <w:szCs w:val="28"/>
        </w:rPr>
        <w:t>euro rispetto al 2016</w:t>
      </w:r>
      <w:r w:rsidR="00353AA6">
        <w:rPr>
          <w:sz w:val="28"/>
          <w:szCs w:val="28"/>
        </w:rPr>
        <w:t xml:space="preserve">, pari al </w:t>
      </w:r>
      <w:r w:rsidR="00A20A5D">
        <w:rPr>
          <w:sz w:val="28"/>
          <w:szCs w:val="28"/>
        </w:rPr>
        <w:t xml:space="preserve">10,78 </w:t>
      </w:r>
      <w:r w:rsidR="009F58B2">
        <w:rPr>
          <w:sz w:val="28"/>
          <w:szCs w:val="28"/>
        </w:rPr>
        <w:t>%</w:t>
      </w:r>
      <w:r w:rsidR="003C5DB2">
        <w:rPr>
          <w:sz w:val="28"/>
          <w:szCs w:val="28"/>
        </w:rPr>
        <w:t xml:space="preserve"> in più</w:t>
      </w:r>
      <w:r w:rsidR="0040626E">
        <w:rPr>
          <w:sz w:val="28"/>
          <w:szCs w:val="28"/>
        </w:rPr>
        <w:t>.</w:t>
      </w:r>
    </w:p>
    <w:p w:rsidR="00D2693E" w:rsidRDefault="00ED54A6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>Dall'analisi dei risultati conseguiti emerge come  la gestione del Complesso Monumentale del Palazzo Reale e della Cappella Palatina  sia diventata un riferimento consolidato nel panorama turistico- culturale, in grado di generare anche un importante indotto economico sulla nostra città.</w:t>
      </w:r>
    </w:p>
    <w:p w:rsidR="00600B8B" w:rsidRDefault="00600B8B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>Nel corso dell’</w:t>
      </w:r>
      <w:r w:rsidR="00812A5D">
        <w:rPr>
          <w:sz w:val="28"/>
          <w:szCs w:val="28"/>
        </w:rPr>
        <w:t xml:space="preserve">anno </w:t>
      </w:r>
      <w:r w:rsidR="00AA4CC3">
        <w:rPr>
          <w:sz w:val="28"/>
          <w:szCs w:val="28"/>
        </w:rPr>
        <w:t xml:space="preserve">si è </w:t>
      </w:r>
      <w:r w:rsidR="00812A5D">
        <w:rPr>
          <w:sz w:val="28"/>
          <w:szCs w:val="28"/>
        </w:rPr>
        <w:t xml:space="preserve"> </w:t>
      </w:r>
      <w:r w:rsidR="00353AA6">
        <w:rPr>
          <w:sz w:val="28"/>
          <w:szCs w:val="28"/>
        </w:rPr>
        <w:t>continuato ad</w:t>
      </w:r>
      <w:r w:rsidR="009F58B2">
        <w:rPr>
          <w:sz w:val="28"/>
          <w:szCs w:val="28"/>
        </w:rPr>
        <w:t xml:space="preserve"> investire</w:t>
      </w:r>
      <w:r w:rsidR="00812A5D">
        <w:rPr>
          <w:sz w:val="28"/>
          <w:szCs w:val="28"/>
        </w:rPr>
        <w:t xml:space="preserve"> </w:t>
      </w:r>
      <w:r>
        <w:rPr>
          <w:sz w:val="28"/>
          <w:szCs w:val="28"/>
        </w:rPr>
        <w:t>sulla qualità dell’offerta relativa ai servizi aggiuntivi</w:t>
      </w:r>
      <w:r w:rsidR="00AA4CC3">
        <w:rPr>
          <w:sz w:val="28"/>
          <w:szCs w:val="28"/>
        </w:rPr>
        <w:t>.</w:t>
      </w:r>
    </w:p>
    <w:p w:rsidR="00D25F12" w:rsidRDefault="00934653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Fondazione è tra i pochi siti </w:t>
      </w:r>
      <w:r w:rsidR="00353AA6">
        <w:rPr>
          <w:sz w:val="28"/>
          <w:szCs w:val="28"/>
        </w:rPr>
        <w:t xml:space="preserve"> </w:t>
      </w:r>
      <w:proofErr w:type="spellStart"/>
      <w:r w:rsidR="00353AA6">
        <w:rPr>
          <w:sz w:val="28"/>
          <w:szCs w:val="28"/>
        </w:rPr>
        <w:t>turistico-museali</w:t>
      </w:r>
      <w:proofErr w:type="spellEnd"/>
      <w:r w:rsidR="00353AA6">
        <w:rPr>
          <w:sz w:val="28"/>
          <w:szCs w:val="28"/>
        </w:rPr>
        <w:t xml:space="preserve"> a distribuire</w:t>
      </w:r>
      <w:r w:rsidR="00600B8B">
        <w:rPr>
          <w:sz w:val="28"/>
          <w:szCs w:val="28"/>
        </w:rPr>
        <w:t xml:space="preserve"> </w:t>
      </w:r>
      <w:r w:rsidR="00D25F12">
        <w:rPr>
          <w:sz w:val="28"/>
          <w:szCs w:val="28"/>
        </w:rPr>
        <w:t xml:space="preserve">gratuitamente </w:t>
      </w:r>
      <w:r w:rsidR="00600B8B">
        <w:rPr>
          <w:sz w:val="28"/>
          <w:szCs w:val="28"/>
        </w:rPr>
        <w:t>ai turisti</w:t>
      </w:r>
      <w:r w:rsidR="00353AA6">
        <w:rPr>
          <w:sz w:val="28"/>
          <w:szCs w:val="28"/>
        </w:rPr>
        <w:t xml:space="preserve"> una brochure</w:t>
      </w:r>
      <w:r w:rsidR="00D6628C">
        <w:rPr>
          <w:sz w:val="28"/>
          <w:szCs w:val="28"/>
        </w:rPr>
        <w:t xml:space="preserve"> tradotta in otto</w:t>
      </w:r>
      <w:r w:rsidR="00600B8B">
        <w:rPr>
          <w:sz w:val="28"/>
          <w:szCs w:val="28"/>
        </w:rPr>
        <w:t xml:space="preserve"> lingue</w:t>
      </w:r>
      <w:r>
        <w:rPr>
          <w:sz w:val="28"/>
          <w:szCs w:val="28"/>
        </w:rPr>
        <w:t>.</w:t>
      </w:r>
    </w:p>
    <w:p w:rsidR="00191485" w:rsidRDefault="00191485" w:rsidP="00DA670F">
      <w:pPr>
        <w:jc w:val="both"/>
        <w:rPr>
          <w:sz w:val="28"/>
          <w:szCs w:val="28"/>
        </w:rPr>
      </w:pPr>
    </w:p>
    <w:p w:rsidR="00264EDD" w:rsidRDefault="008E31F6" w:rsidP="00DA670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349BF" w:rsidRPr="00D349BF">
        <w:rPr>
          <w:b/>
          <w:i/>
          <w:sz w:val="28"/>
          <w:szCs w:val="28"/>
        </w:rPr>
        <w:t>Attività del Bookshop</w:t>
      </w:r>
    </w:p>
    <w:p w:rsidR="005B383A" w:rsidRDefault="005B383A" w:rsidP="005B3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coerenza con l’indicazione del bilancio di previsione,  anche nel 2017  il bookshop continua a consolidare il suo trend positivo. </w:t>
      </w:r>
    </w:p>
    <w:p w:rsidR="005B383A" w:rsidRDefault="005B383A" w:rsidP="005B383A">
      <w:pPr>
        <w:jc w:val="both"/>
        <w:rPr>
          <w:sz w:val="28"/>
          <w:szCs w:val="28"/>
        </w:rPr>
      </w:pPr>
      <w:r>
        <w:rPr>
          <w:sz w:val="28"/>
          <w:szCs w:val="28"/>
        </w:rPr>
        <w:t>Con un'entrata di  circa 278 mila euro, rispetto ai 253 mila euro del 2016, anche nel 2017  il bookshop ha registrato un incremento di incassi di circa 25 mila euro.</w:t>
      </w:r>
    </w:p>
    <w:p w:rsidR="005F6A96" w:rsidRDefault="005F6A96" w:rsidP="00DA670F">
      <w:pPr>
        <w:jc w:val="both"/>
        <w:rPr>
          <w:sz w:val="28"/>
          <w:szCs w:val="28"/>
        </w:rPr>
      </w:pPr>
    </w:p>
    <w:p w:rsidR="005F6A96" w:rsidRDefault="005F6A96" w:rsidP="00DA670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Attività editoriale</w:t>
      </w:r>
    </w:p>
    <w:p w:rsidR="00F07EB3" w:rsidRDefault="005F6A96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>Per quanto riguarda l’attività editoriale</w:t>
      </w:r>
      <w:r w:rsidR="00F07EB3">
        <w:rPr>
          <w:sz w:val="28"/>
          <w:szCs w:val="28"/>
        </w:rPr>
        <w:t>,</w:t>
      </w:r>
      <w:r w:rsidR="00114944">
        <w:rPr>
          <w:sz w:val="28"/>
          <w:szCs w:val="28"/>
        </w:rPr>
        <w:t xml:space="preserve"> </w:t>
      </w:r>
      <w:r w:rsidR="00494E36">
        <w:rPr>
          <w:sz w:val="28"/>
          <w:szCs w:val="28"/>
        </w:rPr>
        <w:t xml:space="preserve">si sottolinea che </w:t>
      </w:r>
      <w:r w:rsidR="00C957AA">
        <w:rPr>
          <w:sz w:val="28"/>
          <w:szCs w:val="28"/>
        </w:rPr>
        <w:t xml:space="preserve"> </w:t>
      </w:r>
      <w:r w:rsidR="00494E36">
        <w:rPr>
          <w:sz w:val="28"/>
          <w:szCs w:val="28"/>
        </w:rPr>
        <w:t xml:space="preserve">il 2017 </w:t>
      </w:r>
      <w:r w:rsidR="00DA014D">
        <w:rPr>
          <w:sz w:val="28"/>
          <w:szCs w:val="28"/>
        </w:rPr>
        <w:t xml:space="preserve"> è stato </w:t>
      </w:r>
      <w:r w:rsidR="00C957AA">
        <w:rPr>
          <w:sz w:val="28"/>
          <w:szCs w:val="28"/>
        </w:rPr>
        <w:t xml:space="preserve"> </w:t>
      </w:r>
      <w:r w:rsidR="00494E36">
        <w:rPr>
          <w:sz w:val="28"/>
          <w:szCs w:val="28"/>
        </w:rPr>
        <w:t xml:space="preserve">il primo anno a non </w:t>
      </w:r>
      <w:r w:rsidR="00C957AA">
        <w:rPr>
          <w:sz w:val="28"/>
          <w:szCs w:val="28"/>
        </w:rPr>
        <w:t>essere sostenuto  da</w:t>
      </w:r>
      <w:r w:rsidR="00AC4350">
        <w:rPr>
          <w:sz w:val="28"/>
          <w:szCs w:val="28"/>
        </w:rPr>
        <w:t>lla convenzione con l’Ars</w:t>
      </w:r>
      <w:r>
        <w:rPr>
          <w:sz w:val="28"/>
          <w:szCs w:val="28"/>
        </w:rPr>
        <w:t>.</w:t>
      </w:r>
      <w:r w:rsidR="0012181B">
        <w:rPr>
          <w:sz w:val="28"/>
          <w:szCs w:val="28"/>
        </w:rPr>
        <w:t xml:space="preserve"> </w:t>
      </w:r>
    </w:p>
    <w:p w:rsidR="00191784" w:rsidRDefault="00F07EB3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>Cronache P</w:t>
      </w:r>
      <w:r w:rsidR="00AC4350">
        <w:rPr>
          <w:sz w:val="28"/>
          <w:szCs w:val="28"/>
        </w:rPr>
        <w:t>arlamentari Siciliane continua ad essere un utile</w:t>
      </w:r>
      <w:r>
        <w:rPr>
          <w:sz w:val="28"/>
          <w:szCs w:val="28"/>
        </w:rPr>
        <w:t xml:space="preserve"> strumento </w:t>
      </w:r>
      <w:r w:rsidR="00AC4350">
        <w:rPr>
          <w:sz w:val="28"/>
          <w:szCs w:val="28"/>
        </w:rPr>
        <w:t xml:space="preserve">di informazione on </w:t>
      </w:r>
      <w:proofErr w:type="spellStart"/>
      <w:r w:rsidR="00AC4350">
        <w:rPr>
          <w:sz w:val="28"/>
          <w:szCs w:val="28"/>
        </w:rPr>
        <w:t>line</w:t>
      </w:r>
      <w:proofErr w:type="spellEnd"/>
      <w:r w:rsidR="00AC4350">
        <w:rPr>
          <w:sz w:val="28"/>
          <w:szCs w:val="28"/>
        </w:rPr>
        <w:t xml:space="preserve"> </w:t>
      </w:r>
      <w:r>
        <w:rPr>
          <w:sz w:val="28"/>
          <w:szCs w:val="28"/>
        </w:rPr>
        <w:t>quotidiana sull’attività istituzionale, i lavori parlamentari, le iniziative politiche espressione dei gruppi presenti all’Ars.</w:t>
      </w:r>
    </w:p>
    <w:p w:rsidR="00B82F49" w:rsidRDefault="00494E36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191784">
        <w:rPr>
          <w:sz w:val="28"/>
          <w:szCs w:val="28"/>
        </w:rPr>
        <w:t xml:space="preserve"> due gio</w:t>
      </w:r>
      <w:r w:rsidR="00AC4350">
        <w:rPr>
          <w:sz w:val="28"/>
          <w:szCs w:val="28"/>
        </w:rPr>
        <w:t xml:space="preserve">rnalisti </w:t>
      </w:r>
      <w:r>
        <w:rPr>
          <w:sz w:val="28"/>
          <w:szCs w:val="28"/>
        </w:rPr>
        <w:t xml:space="preserve">, </w:t>
      </w:r>
      <w:r w:rsidR="00AC4350">
        <w:rPr>
          <w:sz w:val="28"/>
          <w:szCs w:val="28"/>
        </w:rPr>
        <w:t xml:space="preserve"> </w:t>
      </w:r>
      <w:r w:rsidR="00191784">
        <w:rPr>
          <w:sz w:val="28"/>
          <w:szCs w:val="28"/>
        </w:rPr>
        <w:t>co</w:t>
      </w:r>
      <w:r w:rsidR="00E81708">
        <w:rPr>
          <w:sz w:val="28"/>
          <w:szCs w:val="28"/>
        </w:rPr>
        <w:t xml:space="preserve">ntribuiscono anche </w:t>
      </w:r>
      <w:r w:rsidR="00191784">
        <w:rPr>
          <w:sz w:val="28"/>
          <w:szCs w:val="28"/>
        </w:rPr>
        <w:t>alla promozione dell’attività</w:t>
      </w:r>
      <w:r w:rsidR="0012181B">
        <w:rPr>
          <w:sz w:val="28"/>
          <w:szCs w:val="28"/>
        </w:rPr>
        <w:t xml:space="preserve"> istituzionale</w:t>
      </w:r>
      <w:r w:rsidR="00191784">
        <w:rPr>
          <w:sz w:val="28"/>
          <w:szCs w:val="28"/>
        </w:rPr>
        <w:t xml:space="preserve"> </w:t>
      </w:r>
      <w:r w:rsidR="0012181B">
        <w:rPr>
          <w:sz w:val="28"/>
          <w:szCs w:val="28"/>
        </w:rPr>
        <w:t xml:space="preserve"> e culturale </w:t>
      </w:r>
      <w:r w:rsidR="00191784">
        <w:rPr>
          <w:sz w:val="28"/>
          <w:szCs w:val="28"/>
        </w:rPr>
        <w:t>della Fondazione</w:t>
      </w:r>
      <w:r>
        <w:rPr>
          <w:sz w:val="28"/>
          <w:szCs w:val="28"/>
        </w:rPr>
        <w:t>.</w:t>
      </w:r>
    </w:p>
    <w:p w:rsidR="00494E36" w:rsidRDefault="00494E36" w:rsidP="00DA670F">
      <w:pPr>
        <w:jc w:val="both"/>
        <w:rPr>
          <w:sz w:val="28"/>
          <w:szCs w:val="28"/>
        </w:rPr>
      </w:pPr>
    </w:p>
    <w:p w:rsidR="00A37916" w:rsidRDefault="00A37916" w:rsidP="00DA670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Conclusioni</w:t>
      </w:r>
    </w:p>
    <w:p w:rsidR="008F1F6C" w:rsidRDefault="00AC4350" w:rsidP="008F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494E36">
        <w:rPr>
          <w:sz w:val="28"/>
          <w:szCs w:val="28"/>
        </w:rPr>
        <w:t>bilancio consuntivo 2017</w:t>
      </w:r>
      <w:r w:rsidR="00A37916">
        <w:rPr>
          <w:sz w:val="28"/>
          <w:szCs w:val="28"/>
        </w:rPr>
        <w:t xml:space="preserve"> è stato redatto in conformità alla normativa vigente ed è pertanto composto dallo Stato Patrimoniale, dal Conto Economico e dalla Nota In</w:t>
      </w:r>
      <w:r w:rsidR="008F1F6C">
        <w:rPr>
          <w:sz w:val="28"/>
          <w:szCs w:val="28"/>
        </w:rPr>
        <w:t>tegrativa.</w:t>
      </w:r>
    </w:p>
    <w:p w:rsidR="00942D32" w:rsidRPr="00942D32" w:rsidRDefault="00942D32" w:rsidP="00942D32">
      <w:pPr>
        <w:widowControl w:val="0"/>
        <w:tabs>
          <w:tab w:val="left" w:pos="7230"/>
          <w:tab w:val="left" w:pos="8222"/>
        </w:tabs>
        <w:spacing w:line="360" w:lineRule="auto"/>
        <w:rPr>
          <w:sz w:val="28"/>
          <w:szCs w:val="28"/>
        </w:rPr>
      </w:pPr>
      <w:r w:rsidRPr="00942D32">
        <w:rPr>
          <w:sz w:val="28"/>
          <w:szCs w:val="28"/>
        </w:rPr>
        <w:t xml:space="preserve">L’esercizio sociale al 31.12.2017 si chiude con un avanzo economico di esercizio di </w:t>
      </w:r>
      <w:r w:rsidRPr="00942D32">
        <w:rPr>
          <w:b/>
          <w:bCs/>
          <w:sz w:val="28"/>
          <w:szCs w:val="28"/>
        </w:rPr>
        <w:t>€</w:t>
      </w:r>
      <w:r w:rsidRPr="00942D32">
        <w:rPr>
          <w:sz w:val="28"/>
          <w:szCs w:val="28"/>
        </w:rPr>
        <w:t xml:space="preserve"> </w:t>
      </w:r>
      <w:r w:rsidRPr="00942D32">
        <w:rPr>
          <w:b/>
          <w:bCs/>
          <w:sz w:val="28"/>
          <w:szCs w:val="28"/>
        </w:rPr>
        <w:t>168.758</w:t>
      </w:r>
      <w:r>
        <w:rPr>
          <w:b/>
          <w:bCs/>
          <w:sz w:val="28"/>
          <w:szCs w:val="28"/>
        </w:rPr>
        <w:t>,00</w:t>
      </w:r>
      <w:r w:rsidRPr="00942D32">
        <w:rPr>
          <w:b/>
          <w:bCs/>
          <w:sz w:val="28"/>
          <w:szCs w:val="28"/>
        </w:rPr>
        <w:t xml:space="preserve"> </w:t>
      </w:r>
      <w:r w:rsidRPr="00942D32">
        <w:rPr>
          <w:sz w:val="28"/>
          <w:szCs w:val="28"/>
        </w:rPr>
        <w:t xml:space="preserve">prima delle imposte correnti di competenza e con un avanzo economico di esercizio di </w:t>
      </w:r>
      <w:r w:rsidRPr="00942D32">
        <w:rPr>
          <w:b/>
          <w:bCs/>
          <w:sz w:val="28"/>
          <w:szCs w:val="28"/>
        </w:rPr>
        <w:t>€ 80.588</w:t>
      </w:r>
      <w:r w:rsidRPr="00942D32">
        <w:rPr>
          <w:sz w:val="28"/>
          <w:szCs w:val="28"/>
        </w:rPr>
        <w:t xml:space="preserve">, </w:t>
      </w:r>
      <w:r w:rsidRPr="00942D32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942D32">
        <w:rPr>
          <w:sz w:val="28"/>
          <w:szCs w:val="28"/>
        </w:rPr>
        <w:t>al netto delle imposte.</w:t>
      </w:r>
    </w:p>
    <w:p w:rsidR="000E0086" w:rsidRDefault="000E0086" w:rsidP="000E0086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 w:rsidRPr="000E0086">
        <w:rPr>
          <w:rFonts w:asciiTheme="minorHAnsi" w:hAnsiTheme="minorHAnsi"/>
          <w:sz w:val="28"/>
          <w:szCs w:val="28"/>
        </w:rPr>
        <w:t>Conclud</w:t>
      </w:r>
      <w:r>
        <w:rPr>
          <w:rFonts w:asciiTheme="minorHAnsi" w:hAnsiTheme="minorHAnsi"/>
          <w:sz w:val="28"/>
          <w:szCs w:val="28"/>
        </w:rPr>
        <w:t xml:space="preserve">o </w:t>
      </w:r>
      <w:r w:rsidRPr="000E0086">
        <w:rPr>
          <w:rFonts w:asciiTheme="minorHAnsi" w:hAnsiTheme="minorHAnsi"/>
          <w:sz w:val="28"/>
          <w:szCs w:val="28"/>
        </w:rPr>
        <w:t xml:space="preserve">questa relazione ringraziando </w:t>
      </w:r>
      <w:r>
        <w:rPr>
          <w:rFonts w:asciiTheme="minorHAnsi" w:hAnsiTheme="minorHAnsi"/>
          <w:sz w:val="28"/>
          <w:szCs w:val="28"/>
        </w:rPr>
        <w:t xml:space="preserve">chi mi ha preceduto, </w:t>
      </w:r>
      <w:r w:rsidRPr="000E0086">
        <w:rPr>
          <w:rFonts w:asciiTheme="minorHAnsi" w:hAnsiTheme="minorHAnsi"/>
          <w:sz w:val="28"/>
          <w:szCs w:val="28"/>
        </w:rPr>
        <w:t xml:space="preserve">tutti i componenti del Consiglio di Amministrazione, del Comitato </w:t>
      </w:r>
      <w:r>
        <w:rPr>
          <w:rFonts w:asciiTheme="minorHAnsi" w:hAnsiTheme="minorHAnsi"/>
          <w:sz w:val="28"/>
          <w:szCs w:val="28"/>
        </w:rPr>
        <w:t xml:space="preserve">Direttivo, del  Collegio Sindacale </w:t>
      </w:r>
      <w:r w:rsidR="00D4306F">
        <w:rPr>
          <w:rFonts w:asciiTheme="minorHAnsi" w:hAnsiTheme="minorHAnsi"/>
          <w:sz w:val="28"/>
          <w:szCs w:val="28"/>
        </w:rPr>
        <w:t xml:space="preserve"> </w:t>
      </w:r>
      <w:r w:rsidRPr="000E0086">
        <w:rPr>
          <w:rFonts w:asciiTheme="minorHAnsi" w:hAnsiTheme="minorHAnsi"/>
          <w:sz w:val="28"/>
          <w:szCs w:val="28"/>
        </w:rPr>
        <w:t>che ha</w:t>
      </w:r>
      <w:r w:rsidR="00D4306F">
        <w:rPr>
          <w:rFonts w:asciiTheme="minorHAnsi" w:hAnsiTheme="minorHAnsi"/>
          <w:sz w:val="28"/>
          <w:szCs w:val="28"/>
        </w:rPr>
        <w:t xml:space="preserve">nno </w:t>
      </w:r>
      <w:r w:rsidRPr="000E0086">
        <w:rPr>
          <w:rFonts w:asciiTheme="minorHAnsi" w:hAnsiTheme="minorHAnsi"/>
          <w:sz w:val="28"/>
          <w:szCs w:val="28"/>
        </w:rPr>
        <w:t xml:space="preserve"> lavorato con impegno e dedizione. </w:t>
      </w:r>
    </w:p>
    <w:p w:rsidR="00D4306F" w:rsidRDefault="00934653" w:rsidP="00D4306F">
      <w:pPr>
        <w:pStyle w:val="Default"/>
        <w:spacing w:line="360" w:lineRule="auto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Diamo </w:t>
      </w:r>
      <w:r w:rsidR="00D4306F">
        <w:rPr>
          <w:rFonts w:asciiTheme="minorHAnsi" w:hAnsiTheme="minorHAnsi"/>
          <w:sz w:val="28"/>
          <w:szCs w:val="28"/>
        </w:rPr>
        <w:t xml:space="preserve"> il benvenuto al nuovo Direttore Generale della Fondazione Federico II, dottoressa Patrizia Monterosso</w:t>
      </w:r>
      <w:r w:rsidR="00D4306F" w:rsidRPr="00D4306F">
        <w:rPr>
          <w:rFonts w:asciiTheme="minorHAnsi" w:hAnsiTheme="minorHAnsi"/>
          <w:color w:val="auto"/>
          <w:sz w:val="28"/>
          <w:szCs w:val="28"/>
        </w:rPr>
        <w:t xml:space="preserve">. </w:t>
      </w:r>
      <w:r w:rsidR="00D4306F" w:rsidRPr="00D4306F">
        <w:rPr>
          <w:rFonts w:ascii="Calibri" w:hAnsi="Calibri"/>
          <w:color w:val="auto"/>
          <w:sz w:val="28"/>
          <w:szCs w:val="28"/>
        </w:rPr>
        <w:t xml:space="preserve"> Questa nomina costituisce meritato riconoscimento del valore di una professionalità maturata nel corso di anni di carriera dirigenziale svolta con</w:t>
      </w:r>
      <w:r w:rsidR="00D4306F">
        <w:rPr>
          <w:rFonts w:ascii="Calibri" w:hAnsi="Calibri"/>
          <w:color w:val="auto"/>
          <w:sz w:val="28"/>
          <w:szCs w:val="28"/>
        </w:rPr>
        <w:t xml:space="preserve"> indubbie capacità e dedizione.</w:t>
      </w:r>
    </w:p>
    <w:p w:rsidR="00D4306F" w:rsidRDefault="00934653" w:rsidP="00D4306F">
      <w:pPr>
        <w:pStyle w:val="Default"/>
        <w:spacing w:line="360" w:lineRule="auto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La dottoressa Monterosso sta già affrontando </w:t>
      </w:r>
      <w:r w:rsidR="00D4306F">
        <w:rPr>
          <w:rFonts w:ascii="Calibri" w:hAnsi="Calibri"/>
          <w:color w:val="auto"/>
          <w:sz w:val="28"/>
          <w:szCs w:val="28"/>
        </w:rPr>
        <w:t>le nuove ed impegnative sfide  della Fondazione Federico II.</w:t>
      </w:r>
    </w:p>
    <w:p w:rsidR="000E0086" w:rsidRDefault="00D4306F" w:rsidP="00D4306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Auguro buon lavoro  al nuovo Consiglio di Amministrazione , al nuovo Comitato Direttivo e al Collegio dei revisori, con  l'invito </w:t>
      </w:r>
      <w:r w:rsidR="000E0086" w:rsidRPr="000E0086">
        <w:rPr>
          <w:rFonts w:asciiTheme="minorHAnsi" w:hAnsiTheme="minorHAnsi"/>
          <w:sz w:val="28"/>
          <w:szCs w:val="28"/>
        </w:rPr>
        <w:t xml:space="preserve">a migliorare la collaborazione nel reciproco rispetto dei ruoli </w:t>
      </w:r>
      <w:r>
        <w:rPr>
          <w:rFonts w:asciiTheme="minorHAnsi" w:hAnsiTheme="minorHAnsi"/>
          <w:sz w:val="28"/>
          <w:szCs w:val="28"/>
        </w:rPr>
        <w:t>.</w:t>
      </w:r>
    </w:p>
    <w:p w:rsidR="00A37916" w:rsidRDefault="00D4306F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>Ringrazio il</w:t>
      </w:r>
      <w:r w:rsidR="00C957AA">
        <w:rPr>
          <w:sz w:val="28"/>
          <w:szCs w:val="28"/>
        </w:rPr>
        <w:t xml:space="preserve"> S</w:t>
      </w:r>
      <w:r w:rsidR="00A37916">
        <w:rPr>
          <w:sz w:val="28"/>
          <w:szCs w:val="28"/>
        </w:rPr>
        <w:t>egretario Generale</w:t>
      </w:r>
      <w:r>
        <w:rPr>
          <w:sz w:val="28"/>
          <w:szCs w:val="28"/>
        </w:rPr>
        <w:t xml:space="preserve">, </w:t>
      </w:r>
      <w:r w:rsidR="00A3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gli </w:t>
      </w:r>
      <w:r w:rsidR="00A37916">
        <w:rPr>
          <w:sz w:val="28"/>
          <w:szCs w:val="28"/>
        </w:rPr>
        <w:t xml:space="preserve"> Uffici di Presidenza dell’</w:t>
      </w:r>
      <w:proofErr w:type="spellStart"/>
      <w:r w:rsidR="00A37916">
        <w:rPr>
          <w:sz w:val="28"/>
          <w:szCs w:val="28"/>
        </w:rPr>
        <w:t>A.R.S.</w:t>
      </w:r>
      <w:proofErr w:type="spellEnd"/>
      <w:r w:rsidR="00A37916">
        <w:rPr>
          <w:sz w:val="28"/>
          <w:szCs w:val="28"/>
        </w:rPr>
        <w:t xml:space="preserve"> che hanno costantemente sostenuto la Fondazione.</w:t>
      </w:r>
    </w:p>
    <w:p w:rsidR="008F1F6C" w:rsidRDefault="00D4306F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>Desidero infine ringraziare il personale della Fondazione Federico II, per la disponibilità, la professionalità e la passione che accompagnano l'impegno quotidiano  della Fondazione.</w:t>
      </w:r>
    </w:p>
    <w:p w:rsidR="003758FA" w:rsidRDefault="003161B2" w:rsidP="00DA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Signori </w:t>
      </w:r>
      <w:r w:rsidR="00A37916">
        <w:rPr>
          <w:sz w:val="28"/>
          <w:szCs w:val="28"/>
        </w:rPr>
        <w:t>componenti, Vi invito ad appro</w:t>
      </w:r>
      <w:r w:rsidR="00CA4781">
        <w:rPr>
          <w:sz w:val="28"/>
          <w:szCs w:val="28"/>
        </w:rPr>
        <w:t>vare il Bilancio consuntivo 2017</w:t>
      </w:r>
      <w:r w:rsidR="00C957AA">
        <w:rPr>
          <w:sz w:val="28"/>
          <w:szCs w:val="28"/>
        </w:rPr>
        <w:t xml:space="preserve"> </w:t>
      </w:r>
      <w:r w:rsidR="00A37916">
        <w:rPr>
          <w:sz w:val="28"/>
          <w:szCs w:val="28"/>
        </w:rPr>
        <w:t xml:space="preserve"> e le relazioni allegate, così come sono state presentate</w:t>
      </w:r>
      <w:r w:rsidR="003758FA">
        <w:rPr>
          <w:sz w:val="28"/>
          <w:szCs w:val="28"/>
        </w:rPr>
        <w:t>.</w:t>
      </w:r>
    </w:p>
    <w:p w:rsidR="003758FA" w:rsidRDefault="00CA4781" w:rsidP="00654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Pr</w:t>
      </w:r>
      <w:r w:rsidR="003758FA">
        <w:rPr>
          <w:sz w:val="28"/>
          <w:szCs w:val="28"/>
        </w:rPr>
        <w:t>esidente</w:t>
      </w:r>
    </w:p>
    <w:p w:rsidR="00CA4781" w:rsidRDefault="00CA4781" w:rsidP="00654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on. Giovanni Miccichè</w:t>
      </w:r>
    </w:p>
    <w:p w:rsidR="005F6A96" w:rsidRPr="005F6A96" w:rsidRDefault="003758FA" w:rsidP="0065456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6A96">
        <w:rPr>
          <w:sz w:val="28"/>
          <w:szCs w:val="28"/>
        </w:rPr>
        <w:t xml:space="preserve"> </w:t>
      </w:r>
    </w:p>
    <w:sectPr w:rsidR="005F6A96" w:rsidRPr="005F6A96" w:rsidSect="008F1F6C"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7A" w:rsidRDefault="0074017A" w:rsidP="00082319">
      <w:pPr>
        <w:spacing w:line="240" w:lineRule="auto"/>
      </w:pPr>
      <w:r>
        <w:separator/>
      </w:r>
    </w:p>
  </w:endnote>
  <w:endnote w:type="continuationSeparator" w:id="0">
    <w:p w:rsidR="0074017A" w:rsidRDefault="0074017A" w:rsidP="00082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n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8604"/>
      <w:docPartObj>
        <w:docPartGallery w:val="Page Numbers (Bottom of Page)"/>
        <w:docPartUnique/>
      </w:docPartObj>
    </w:sdtPr>
    <w:sdtContent>
      <w:p w:rsidR="00D4306F" w:rsidRDefault="00E87D21">
        <w:pPr>
          <w:pStyle w:val="Pidipagina"/>
          <w:jc w:val="center"/>
        </w:pPr>
        <w:fldSimple w:instr=" PAGE   \* MERGEFORMAT ">
          <w:r w:rsidR="00934653">
            <w:rPr>
              <w:noProof/>
            </w:rPr>
            <w:t>2</w:t>
          </w:r>
        </w:fldSimple>
      </w:p>
    </w:sdtContent>
  </w:sdt>
  <w:p w:rsidR="00D4306F" w:rsidRDefault="00D430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7A" w:rsidRDefault="0074017A" w:rsidP="00082319">
      <w:pPr>
        <w:spacing w:line="240" w:lineRule="auto"/>
      </w:pPr>
      <w:r>
        <w:separator/>
      </w:r>
    </w:p>
  </w:footnote>
  <w:footnote w:type="continuationSeparator" w:id="0">
    <w:p w:rsidR="0074017A" w:rsidRDefault="0074017A" w:rsidP="000823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070"/>
    <w:rsid w:val="000054B8"/>
    <w:rsid w:val="00036822"/>
    <w:rsid w:val="00042FEE"/>
    <w:rsid w:val="00052657"/>
    <w:rsid w:val="00055761"/>
    <w:rsid w:val="000567F2"/>
    <w:rsid w:val="000620EC"/>
    <w:rsid w:val="00065482"/>
    <w:rsid w:val="00082319"/>
    <w:rsid w:val="00085CFF"/>
    <w:rsid w:val="000B73E1"/>
    <w:rsid w:val="000E0086"/>
    <w:rsid w:val="00104DBB"/>
    <w:rsid w:val="00114944"/>
    <w:rsid w:val="0012158A"/>
    <w:rsid w:val="0012181B"/>
    <w:rsid w:val="00124A50"/>
    <w:rsid w:val="001308B0"/>
    <w:rsid w:val="00135EED"/>
    <w:rsid w:val="00160FDD"/>
    <w:rsid w:val="00182EB8"/>
    <w:rsid w:val="00185FBB"/>
    <w:rsid w:val="00191485"/>
    <w:rsid w:val="00191784"/>
    <w:rsid w:val="001A5957"/>
    <w:rsid w:val="001C1C2D"/>
    <w:rsid w:val="001E2070"/>
    <w:rsid w:val="001E6094"/>
    <w:rsid w:val="001F3050"/>
    <w:rsid w:val="00227432"/>
    <w:rsid w:val="00241C5D"/>
    <w:rsid w:val="00264EDD"/>
    <w:rsid w:val="00284D69"/>
    <w:rsid w:val="00297FE5"/>
    <w:rsid w:val="002D4A6B"/>
    <w:rsid w:val="002E1DAA"/>
    <w:rsid w:val="00313DDC"/>
    <w:rsid w:val="003161B2"/>
    <w:rsid w:val="003166A5"/>
    <w:rsid w:val="00342C82"/>
    <w:rsid w:val="00353AA6"/>
    <w:rsid w:val="00357F91"/>
    <w:rsid w:val="003758FA"/>
    <w:rsid w:val="003B1246"/>
    <w:rsid w:val="003C5DB2"/>
    <w:rsid w:val="003C6356"/>
    <w:rsid w:val="003E320C"/>
    <w:rsid w:val="003F136C"/>
    <w:rsid w:val="003F235A"/>
    <w:rsid w:val="0040626E"/>
    <w:rsid w:val="004233B6"/>
    <w:rsid w:val="00434AFE"/>
    <w:rsid w:val="00447EE3"/>
    <w:rsid w:val="004753E6"/>
    <w:rsid w:val="0048320E"/>
    <w:rsid w:val="00494E36"/>
    <w:rsid w:val="004A0290"/>
    <w:rsid w:val="004B3BC1"/>
    <w:rsid w:val="004C1470"/>
    <w:rsid w:val="004C3D98"/>
    <w:rsid w:val="00522F84"/>
    <w:rsid w:val="00557971"/>
    <w:rsid w:val="00560AC5"/>
    <w:rsid w:val="0056126F"/>
    <w:rsid w:val="0057392D"/>
    <w:rsid w:val="00575A31"/>
    <w:rsid w:val="00590822"/>
    <w:rsid w:val="005A3127"/>
    <w:rsid w:val="005B0636"/>
    <w:rsid w:val="005B383A"/>
    <w:rsid w:val="005C04BA"/>
    <w:rsid w:val="005F119C"/>
    <w:rsid w:val="005F5D9C"/>
    <w:rsid w:val="005F6A96"/>
    <w:rsid w:val="00600B8B"/>
    <w:rsid w:val="00650D4F"/>
    <w:rsid w:val="00654561"/>
    <w:rsid w:val="006C1253"/>
    <w:rsid w:val="006C68BB"/>
    <w:rsid w:val="006E5FD6"/>
    <w:rsid w:val="006F5BEB"/>
    <w:rsid w:val="0072212F"/>
    <w:rsid w:val="0074017A"/>
    <w:rsid w:val="0074099D"/>
    <w:rsid w:val="0076033B"/>
    <w:rsid w:val="007D0153"/>
    <w:rsid w:val="00812A5D"/>
    <w:rsid w:val="00824B10"/>
    <w:rsid w:val="0087374C"/>
    <w:rsid w:val="008744FD"/>
    <w:rsid w:val="008D1574"/>
    <w:rsid w:val="008E31F6"/>
    <w:rsid w:val="008F1860"/>
    <w:rsid w:val="008F1F6C"/>
    <w:rsid w:val="00924AA5"/>
    <w:rsid w:val="00934653"/>
    <w:rsid w:val="00942D32"/>
    <w:rsid w:val="00942D82"/>
    <w:rsid w:val="00954E09"/>
    <w:rsid w:val="009B5D4E"/>
    <w:rsid w:val="009F58B2"/>
    <w:rsid w:val="00A047DB"/>
    <w:rsid w:val="00A20A5D"/>
    <w:rsid w:val="00A37916"/>
    <w:rsid w:val="00A46247"/>
    <w:rsid w:val="00A56A93"/>
    <w:rsid w:val="00A90F45"/>
    <w:rsid w:val="00A94AEB"/>
    <w:rsid w:val="00AA4A61"/>
    <w:rsid w:val="00AA4CC3"/>
    <w:rsid w:val="00AB42CD"/>
    <w:rsid w:val="00AC4350"/>
    <w:rsid w:val="00AD3A98"/>
    <w:rsid w:val="00AD5193"/>
    <w:rsid w:val="00B13EEA"/>
    <w:rsid w:val="00B34927"/>
    <w:rsid w:val="00B42915"/>
    <w:rsid w:val="00B52BE6"/>
    <w:rsid w:val="00B643F9"/>
    <w:rsid w:val="00B82C1D"/>
    <w:rsid w:val="00B82F49"/>
    <w:rsid w:val="00B91442"/>
    <w:rsid w:val="00BE17AF"/>
    <w:rsid w:val="00C056DA"/>
    <w:rsid w:val="00C06F52"/>
    <w:rsid w:val="00C1342C"/>
    <w:rsid w:val="00C957AA"/>
    <w:rsid w:val="00CA2501"/>
    <w:rsid w:val="00CA4781"/>
    <w:rsid w:val="00CA56D9"/>
    <w:rsid w:val="00CB0AB0"/>
    <w:rsid w:val="00CF6B7E"/>
    <w:rsid w:val="00D01736"/>
    <w:rsid w:val="00D07B44"/>
    <w:rsid w:val="00D25F12"/>
    <w:rsid w:val="00D2693E"/>
    <w:rsid w:val="00D349BF"/>
    <w:rsid w:val="00D40E96"/>
    <w:rsid w:val="00D412F3"/>
    <w:rsid w:val="00D4306F"/>
    <w:rsid w:val="00D50B55"/>
    <w:rsid w:val="00D6628C"/>
    <w:rsid w:val="00D82839"/>
    <w:rsid w:val="00DA014D"/>
    <w:rsid w:val="00DA670F"/>
    <w:rsid w:val="00DA6DF2"/>
    <w:rsid w:val="00E204A2"/>
    <w:rsid w:val="00E21C37"/>
    <w:rsid w:val="00E30F7D"/>
    <w:rsid w:val="00E621A9"/>
    <w:rsid w:val="00E6733F"/>
    <w:rsid w:val="00E81708"/>
    <w:rsid w:val="00E87D21"/>
    <w:rsid w:val="00EB0455"/>
    <w:rsid w:val="00EB7C85"/>
    <w:rsid w:val="00EC255E"/>
    <w:rsid w:val="00ED29F1"/>
    <w:rsid w:val="00ED54A6"/>
    <w:rsid w:val="00EE20C1"/>
    <w:rsid w:val="00EE3648"/>
    <w:rsid w:val="00F0144A"/>
    <w:rsid w:val="00F07EB3"/>
    <w:rsid w:val="00F153D1"/>
    <w:rsid w:val="00F17805"/>
    <w:rsid w:val="00F53AF8"/>
    <w:rsid w:val="00F62F23"/>
    <w:rsid w:val="00F80139"/>
    <w:rsid w:val="00F834DF"/>
    <w:rsid w:val="00FA5ECD"/>
    <w:rsid w:val="00FB6682"/>
    <w:rsid w:val="00FB7ADC"/>
    <w:rsid w:val="00FE6129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231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319"/>
  </w:style>
  <w:style w:type="paragraph" w:styleId="Pidipagina">
    <w:name w:val="footer"/>
    <w:basedOn w:val="Normale"/>
    <w:link w:val="PidipaginaCarattere"/>
    <w:uiPriority w:val="99"/>
    <w:unhideWhenUsed/>
    <w:rsid w:val="0008231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3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D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83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43C3-0659-4A27-A91B-17C7E81D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</cp:lastModifiedBy>
  <cp:revision>19</cp:revision>
  <cp:lastPrinted>2018-05-24T13:14:00Z</cp:lastPrinted>
  <dcterms:created xsi:type="dcterms:W3CDTF">2018-05-15T09:17:00Z</dcterms:created>
  <dcterms:modified xsi:type="dcterms:W3CDTF">2018-06-25T13:13:00Z</dcterms:modified>
</cp:coreProperties>
</file>