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6B" w:rsidRPr="00D10B63" w:rsidRDefault="0080326B" w:rsidP="005116CE">
      <w:pPr>
        <w:pStyle w:val="Titolo5"/>
        <w:numPr>
          <w:ilvl w:val="0"/>
          <w:numId w:val="0"/>
        </w:numPr>
        <w:tabs>
          <w:tab w:val="left" w:pos="1701"/>
        </w:tabs>
        <w:spacing w:line="360" w:lineRule="auto"/>
        <w:ind w:left="1701" w:right="1134"/>
        <w:jc w:val="both"/>
        <w:rPr>
          <w:rFonts w:ascii="Trebuchet MS" w:hAnsi="Trebuchet MS"/>
        </w:rPr>
      </w:pPr>
    </w:p>
    <w:p w:rsidR="0080326B" w:rsidRPr="00D10B63" w:rsidRDefault="00020698" w:rsidP="005116CE">
      <w:pPr>
        <w:pStyle w:val="Titolo5"/>
        <w:numPr>
          <w:ilvl w:val="0"/>
          <w:numId w:val="0"/>
        </w:numPr>
        <w:tabs>
          <w:tab w:val="left" w:pos="1701"/>
          <w:tab w:val="left" w:pos="9637"/>
        </w:tabs>
        <w:spacing w:line="360" w:lineRule="auto"/>
        <w:ind w:left="1701" w:right="-2"/>
        <w:rPr>
          <w:rFonts w:ascii="Trebuchet MS" w:hAnsi="Trebuchet MS"/>
        </w:rPr>
      </w:pPr>
      <w:r w:rsidRPr="00D10B63">
        <w:rPr>
          <w:rFonts w:ascii="Trebuchet MS" w:hAnsi="Trebuchet MS"/>
        </w:rPr>
        <w:t>RELAZIONE</w:t>
      </w:r>
      <w:r w:rsidR="0080326B" w:rsidRPr="00D10B63">
        <w:rPr>
          <w:rFonts w:ascii="Trebuchet MS" w:hAnsi="Trebuchet MS"/>
        </w:rPr>
        <w:t xml:space="preserve"> SULL’ATTIVITA’ PREVISIONALE 20</w:t>
      </w:r>
      <w:r w:rsidR="005E78D7" w:rsidRPr="00D10B63">
        <w:rPr>
          <w:rFonts w:ascii="Trebuchet MS" w:hAnsi="Trebuchet MS"/>
        </w:rPr>
        <w:t>18</w:t>
      </w:r>
    </w:p>
    <w:p w:rsidR="00F57488" w:rsidRPr="00D10B63" w:rsidRDefault="00F57488" w:rsidP="005116CE">
      <w:pPr>
        <w:tabs>
          <w:tab w:val="left" w:pos="9637"/>
        </w:tabs>
        <w:spacing w:line="360" w:lineRule="auto"/>
        <w:ind w:right="-2"/>
        <w:rPr>
          <w:rFonts w:ascii="Trebuchet MS" w:hAnsi="Trebuchet MS"/>
        </w:rPr>
      </w:pPr>
    </w:p>
    <w:p w:rsidR="0080326B" w:rsidRPr="00D10B63" w:rsidRDefault="00633E4A" w:rsidP="005116CE">
      <w:pPr>
        <w:tabs>
          <w:tab w:val="left" w:pos="9637"/>
        </w:tabs>
        <w:spacing w:line="360" w:lineRule="auto"/>
        <w:ind w:right="-2" w:firstLine="0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 xml:space="preserve">Ai Signori componenti del Comitato Direttivo, </w:t>
      </w:r>
    </w:p>
    <w:p w:rsidR="00633E4A" w:rsidRPr="00D10B63" w:rsidRDefault="00633E4A" w:rsidP="005116CE">
      <w:pPr>
        <w:tabs>
          <w:tab w:val="left" w:pos="9637"/>
        </w:tabs>
        <w:spacing w:line="360" w:lineRule="auto"/>
        <w:ind w:right="-2" w:firstLine="0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 xml:space="preserve">Ai Signori componenti del Consiglio di Amministrazione, </w:t>
      </w:r>
    </w:p>
    <w:p w:rsidR="0080326B" w:rsidRPr="00D10B63" w:rsidRDefault="00A3238F" w:rsidP="005116CE">
      <w:pPr>
        <w:tabs>
          <w:tab w:val="left" w:pos="360"/>
          <w:tab w:val="left" w:pos="9637"/>
        </w:tabs>
        <w:spacing w:line="360" w:lineRule="auto"/>
        <w:ind w:right="-2" w:firstLine="0"/>
        <w:rPr>
          <w:rFonts w:ascii="Trebuchet MS" w:hAnsi="Trebuchet MS"/>
          <w:sz w:val="24"/>
        </w:rPr>
      </w:pPr>
      <w:r w:rsidRPr="00D10B63">
        <w:rPr>
          <w:rFonts w:ascii="Trebuchet MS" w:hAnsi="Trebuchet MS"/>
          <w:sz w:val="24"/>
        </w:rPr>
        <w:t xml:space="preserve">il bilancio di </w:t>
      </w:r>
      <w:r w:rsidR="00444476" w:rsidRPr="00D10B63">
        <w:rPr>
          <w:rFonts w:ascii="Trebuchet MS" w:hAnsi="Trebuchet MS"/>
          <w:sz w:val="24"/>
        </w:rPr>
        <w:t>previsione che si sottopone alla Vs.</w:t>
      </w:r>
      <w:r w:rsidR="00C25133" w:rsidRPr="00D10B63">
        <w:rPr>
          <w:rFonts w:ascii="Trebuchet MS" w:hAnsi="Trebuchet MS"/>
          <w:sz w:val="24"/>
        </w:rPr>
        <w:t xml:space="preserve"> </w:t>
      </w:r>
      <w:r w:rsidR="00444476" w:rsidRPr="00D10B63">
        <w:rPr>
          <w:rFonts w:ascii="Trebuchet MS" w:hAnsi="Trebuchet MS"/>
          <w:sz w:val="24"/>
        </w:rPr>
        <w:t>a</w:t>
      </w:r>
      <w:r w:rsidRPr="00D10B63">
        <w:rPr>
          <w:rFonts w:ascii="Trebuchet MS" w:hAnsi="Trebuchet MS"/>
          <w:sz w:val="24"/>
        </w:rPr>
        <w:t xml:space="preserve">pprovazione </w:t>
      </w:r>
      <w:r w:rsidR="0080326B" w:rsidRPr="00D10B63">
        <w:rPr>
          <w:rFonts w:ascii="Trebuchet MS" w:hAnsi="Trebuchet MS"/>
          <w:sz w:val="24"/>
        </w:rPr>
        <w:t>rappresenta lo strumento di programmazione dell’attività della Fondazione Federico II nell’ambito economico, finanziario, istituzionale</w:t>
      </w:r>
      <w:r w:rsidRPr="00D10B63">
        <w:rPr>
          <w:rFonts w:ascii="Trebuchet MS" w:hAnsi="Trebuchet MS"/>
          <w:sz w:val="24"/>
        </w:rPr>
        <w:t>,</w:t>
      </w:r>
      <w:r w:rsidR="0080326B" w:rsidRPr="00D10B63">
        <w:rPr>
          <w:rFonts w:ascii="Trebuchet MS" w:hAnsi="Trebuchet MS"/>
          <w:sz w:val="24"/>
        </w:rPr>
        <w:t xml:space="preserve"> con particolare riferimento all’entità</w:t>
      </w:r>
      <w:r w:rsidRPr="00D10B63">
        <w:rPr>
          <w:rFonts w:ascii="Trebuchet MS" w:hAnsi="Trebuchet MS"/>
          <w:sz w:val="24"/>
        </w:rPr>
        <w:t xml:space="preserve"> delle risorse da destinare ai vari settori di attività.</w:t>
      </w:r>
    </w:p>
    <w:p w:rsidR="00440EA3" w:rsidRDefault="006768D0" w:rsidP="005116CE">
      <w:pPr>
        <w:tabs>
          <w:tab w:val="left" w:pos="360"/>
          <w:tab w:val="left" w:pos="9637"/>
        </w:tabs>
        <w:spacing w:line="360" w:lineRule="auto"/>
        <w:ind w:right="-2" w:firstLine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</w:t>
      </w:r>
      <w:r w:rsidR="00F57488" w:rsidRPr="00D10B63">
        <w:rPr>
          <w:rFonts w:ascii="Trebuchet MS" w:hAnsi="Trebuchet MS"/>
          <w:sz w:val="24"/>
        </w:rPr>
        <w:t xml:space="preserve"> risultati raggiunti </w:t>
      </w:r>
      <w:r>
        <w:rPr>
          <w:rFonts w:ascii="Trebuchet MS" w:hAnsi="Trebuchet MS"/>
          <w:sz w:val="24"/>
        </w:rPr>
        <w:t>attraverso una gestione equilibrata, operata negli ultimi anni, sono uno dei</w:t>
      </w:r>
      <w:r w:rsidR="008D4431">
        <w:rPr>
          <w:rFonts w:ascii="Trebuchet MS" w:hAnsi="Trebuchet MS"/>
          <w:sz w:val="24"/>
        </w:rPr>
        <w:t xml:space="preserve"> presupposti che ha consentito </w:t>
      </w:r>
      <w:r>
        <w:rPr>
          <w:rFonts w:ascii="Trebuchet MS" w:hAnsi="Trebuchet MS"/>
          <w:sz w:val="24"/>
        </w:rPr>
        <w:t xml:space="preserve">da Gennaio 2018 di programmare </w:t>
      </w:r>
      <w:r w:rsidR="008D4431">
        <w:rPr>
          <w:rFonts w:ascii="Trebuchet MS" w:hAnsi="Trebuchet MS"/>
          <w:sz w:val="24"/>
        </w:rPr>
        <w:t xml:space="preserve"> e attuare un ulteriore impulso </w:t>
      </w:r>
      <w:r w:rsidR="005F7F62" w:rsidRPr="00D10B63">
        <w:rPr>
          <w:rFonts w:ascii="Trebuchet MS" w:hAnsi="Trebuchet MS"/>
          <w:sz w:val="24"/>
        </w:rPr>
        <w:t xml:space="preserve">all’azione di </w:t>
      </w:r>
      <w:r w:rsidR="00A3238F" w:rsidRPr="00D10B63">
        <w:rPr>
          <w:rFonts w:ascii="Trebuchet MS" w:hAnsi="Trebuchet MS"/>
          <w:sz w:val="24"/>
        </w:rPr>
        <w:t xml:space="preserve">qualificazione </w:t>
      </w:r>
      <w:r w:rsidR="008D4431">
        <w:rPr>
          <w:rFonts w:ascii="Trebuchet MS" w:hAnsi="Trebuchet MS"/>
          <w:sz w:val="24"/>
        </w:rPr>
        <w:t xml:space="preserve">impressa nella programmazione degli interventi culturali, tesa anche a </w:t>
      </w:r>
      <w:proofErr w:type="spellStart"/>
      <w:r w:rsidR="008D4431">
        <w:rPr>
          <w:rFonts w:ascii="Trebuchet MS" w:hAnsi="Trebuchet MS"/>
          <w:sz w:val="24"/>
        </w:rPr>
        <w:t>ti</w:t>
      </w:r>
      <w:r w:rsidR="00D26659">
        <w:rPr>
          <w:rFonts w:ascii="Trebuchet MS" w:hAnsi="Trebuchet MS"/>
          <w:sz w:val="24"/>
        </w:rPr>
        <w:t>picizzare</w:t>
      </w:r>
      <w:proofErr w:type="spellEnd"/>
      <w:r w:rsidR="00D26659">
        <w:rPr>
          <w:rFonts w:ascii="Trebuchet MS" w:hAnsi="Trebuchet MS"/>
          <w:sz w:val="24"/>
        </w:rPr>
        <w:t xml:space="preserve"> l'operato della Fondazione in direzione della valorizzazione del patrimonio culturale affidato, per la fruizione, alla Fondazione Federico II.</w:t>
      </w:r>
    </w:p>
    <w:p w:rsidR="00D26659" w:rsidRPr="00D10B63" w:rsidRDefault="00D26659" w:rsidP="007A41E6">
      <w:pPr>
        <w:tabs>
          <w:tab w:val="left" w:pos="360"/>
          <w:tab w:val="left" w:pos="9637"/>
        </w:tabs>
        <w:spacing w:line="360" w:lineRule="auto"/>
        <w:ind w:right="-2" w:firstLine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Fondazione Federico II, da gennaio 2018 si sta misurando con tre obiettivi ulteriori:</w:t>
      </w:r>
    </w:p>
    <w:p w:rsidR="00440EA3" w:rsidRPr="00D26659" w:rsidRDefault="00440EA3" w:rsidP="007A41E6">
      <w:pPr>
        <w:pStyle w:val="Paragrafoelenco"/>
        <w:numPr>
          <w:ilvl w:val="0"/>
          <w:numId w:val="7"/>
        </w:numPr>
        <w:tabs>
          <w:tab w:val="left" w:pos="360"/>
          <w:tab w:val="left" w:pos="9637"/>
        </w:tabs>
        <w:spacing w:line="360" w:lineRule="auto"/>
        <w:ind w:right="-2"/>
        <w:jc w:val="both"/>
        <w:rPr>
          <w:rFonts w:ascii="Trebuchet MS" w:hAnsi="Trebuchet MS"/>
          <w:sz w:val="24"/>
        </w:rPr>
      </w:pPr>
      <w:r w:rsidRPr="00D26659">
        <w:rPr>
          <w:rFonts w:ascii="Trebuchet MS" w:hAnsi="Trebuchet MS"/>
          <w:sz w:val="24"/>
        </w:rPr>
        <w:t xml:space="preserve">La Fondazione </w:t>
      </w:r>
      <w:r w:rsidR="00D26659">
        <w:rPr>
          <w:rFonts w:ascii="Trebuchet MS" w:hAnsi="Trebuchet MS"/>
          <w:sz w:val="24"/>
        </w:rPr>
        <w:t>organizza le grandi mostre non acquistando "pacchetti precostituiti", secondo un allestimento affidato a privati, ma secondo un'idea culturale portante, contatta direttamente gli enti prestatori. Di conseguenza la Fondazione da Gennaio e "produttrice" delle mostre in esposizione nella Sala Duca di Montalto;</w:t>
      </w:r>
    </w:p>
    <w:p w:rsidR="00FB6BC0" w:rsidRDefault="00440EA3" w:rsidP="007A41E6">
      <w:pPr>
        <w:pStyle w:val="Paragrafoelenco"/>
        <w:numPr>
          <w:ilvl w:val="0"/>
          <w:numId w:val="7"/>
        </w:numPr>
        <w:tabs>
          <w:tab w:val="left" w:pos="360"/>
          <w:tab w:val="left" w:pos="9637"/>
        </w:tabs>
        <w:spacing w:line="360" w:lineRule="auto"/>
        <w:ind w:right="-2"/>
        <w:jc w:val="both"/>
        <w:rPr>
          <w:rFonts w:ascii="Trebuchet MS" w:hAnsi="Trebuchet MS"/>
          <w:sz w:val="24"/>
        </w:rPr>
      </w:pPr>
      <w:r w:rsidRPr="00D26659">
        <w:rPr>
          <w:rFonts w:ascii="Trebuchet MS" w:hAnsi="Trebuchet MS"/>
          <w:sz w:val="24"/>
        </w:rPr>
        <w:t>L’apertura del nuovo ingresso turistico da piazza del Parlamento,</w:t>
      </w:r>
      <w:r w:rsidR="00D26659">
        <w:rPr>
          <w:rFonts w:ascii="Trebuchet MS" w:hAnsi="Trebuchet MS"/>
          <w:sz w:val="24"/>
        </w:rPr>
        <w:t xml:space="preserve"> attraverso l'apertura del </w:t>
      </w:r>
      <w:r w:rsidRPr="00D26659">
        <w:rPr>
          <w:rFonts w:ascii="Trebuchet MS" w:hAnsi="Trebuchet MS"/>
          <w:sz w:val="24"/>
        </w:rPr>
        <w:t xml:space="preserve"> portone monumentale</w:t>
      </w:r>
      <w:r w:rsidR="00D26659">
        <w:rPr>
          <w:rFonts w:ascii="Trebuchet MS" w:hAnsi="Trebuchet MS"/>
          <w:sz w:val="24"/>
        </w:rPr>
        <w:t xml:space="preserve"> e il ripristino del percorso storico, porterà entro il mese di giugno</w:t>
      </w:r>
      <w:r w:rsidRPr="00D26659">
        <w:rPr>
          <w:rFonts w:ascii="Trebuchet MS" w:hAnsi="Trebuchet MS"/>
          <w:sz w:val="24"/>
        </w:rPr>
        <w:t xml:space="preserve">, </w:t>
      </w:r>
      <w:r w:rsidR="00D26659">
        <w:rPr>
          <w:rFonts w:ascii="Trebuchet MS" w:hAnsi="Trebuchet MS"/>
          <w:sz w:val="24"/>
        </w:rPr>
        <w:t xml:space="preserve">un </w:t>
      </w:r>
      <w:r w:rsidRPr="00D26659">
        <w:rPr>
          <w:rFonts w:ascii="Trebuchet MS" w:hAnsi="Trebuchet MS"/>
          <w:sz w:val="24"/>
        </w:rPr>
        <w:t xml:space="preserve">nuovo e più adeguato </w:t>
      </w:r>
      <w:r w:rsidR="00D26659">
        <w:rPr>
          <w:rFonts w:ascii="Trebuchet MS" w:hAnsi="Trebuchet MS"/>
          <w:sz w:val="24"/>
        </w:rPr>
        <w:t xml:space="preserve">circuito </w:t>
      </w:r>
      <w:r w:rsidRPr="00D26659">
        <w:rPr>
          <w:rFonts w:ascii="Trebuchet MS" w:hAnsi="Trebuchet MS"/>
          <w:sz w:val="24"/>
        </w:rPr>
        <w:t xml:space="preserve">di </w:t>
      </w:r>
      <w:r w:rsidR="00D26659">
        <w:rPr>
          <w:rFonts w:ascii="Trebuchet MS" w:hAnsi="Trebuchet MS"/>
          <w:sz w:val="24"/>
        </w:rPr>
        <w:t>"</w:t>
      </w:r>
      <w:r w:rsidRPr="00D26659">
        <w:rPr>
          <w:rFonts w:ascii="Trebuchet MS" w:hAnsi="Trebuchet MS"/>
          <w:sz w:val="24"/>
        </w:rPr>
        <w:t>visita</w:t>
      </w:r>
      <w:r w:rsidR="00D26659">
        <w:rPr>
          <w:rFonts w:ascii="Trebuchet MS" w:hAnsi="Trebuchet MS"/>
          <w:sz w:val="24"/>
        </w:rPr>
        <w:t>"</w:t>
      </w:r>
      <w:r w:rsidRPr="00D26659">
        <w:rPr>
          <w:rFonts w:ascii="Trebuchet MS" w:hAnsi="Trebuchet MS"/>
          <w:sz w:val="24"/>
        </w:rPr>
        <w:t xml:space="preserve">, </w:t>
      </w:r>
      <w:r w:rsidR="00D26659">
        <w:rPr>
          <w:rFonts w:ascii="Trebuchet MS" w:hAnsi="Trebuchet MS"/>
          <w:sz w:val="24"/>
        </w:rPr>
        <w:t>del patrimonio del Palazzo Reale</w:t>
      </w:r>
      <w:r w:rsidR="00FB6BC0">
        <w:rPr>
          <w:rFonts w:ascii="Trebuchet MS" w:hAnsi="Trebuchet MS"/>
          <w:sz w:val="24"/>
        </w:rPr>
        <w:t xml:space="preserve">. La Fondazione Federico II, per tale obiettivo, in questi mesi è impegnata nella pianificazione del nuovo circuito museale, che si snoderà attraverso due vie - una di accesso alla Sala Duca di Montalto e una dell'imponente via di accesso alle segrete. </w:t>
      </w:r>
      <w:r w:rsidR="00FB6BC0" w:rsidRPr="00FB6BC0">
        <w:rPr>
          <w:rFonts w:ascii="Trebuchet MS" w:hAnsi="Trebuchet MS"/>
          <w:sz w:val="24"/>
        </w:rPr>
        <w:t xml:space="preserve">Tale nuovo circuito sarà accompagnato da </w:t>
      </w:r>
      <w:proofErr w:type="spellStart"/>
      <w:r w:rsidR="00FB6BC0" w:rsidRPr="00FB6BC0">
        <w:rPr>
          <w:rFonts w:ascii="Trebuchet MS" w:hAnsi="Trebuchet MS"/>
          <w:sz w:val="24"/>
        </w:rPr>
        <w:t>pi</w:t>
      </w:r>
      <w:r w:rsidR="00FB6BC0">
        <w:rPr>
          <w:rFonts w:ascii="Trebuchet MS" w:hAnsi="Trebuchet MS"/>
          <w:sz w:val="24"/>
        </w:rPr>
        <w:t>u'</w:t>
      </w:r>
      <w:proofErr w:type="spellEnd"/>
      <w:r w:rsidR="00FB6BC0">
        <w:rPr>
          <w:rFonts w:ascii="Trebuchet MS" w:hAnsi="Trebuchet MS"/>
          <w:sz w:val="24"/>
        </w:rPr>
        <w:t xml:space="preserve"> adeguati servizi all'utenza e confermerà il circuito di visita del Palazzo reale quale fulcro dell'itinerario arabo-normanno dell'isola. Tale obiettivo confermerà quindi una crescita all'interno del percorso Unesco e renderà visibili gli ulteriori risultati, </w:t>
      </w:r>
      <w:r w:rsidR="00FB6BC0">
        <w:rPr>
          <w:rFonts w:ascii="Trebuchet MS" w:hAnsi="Trebuchet MS"/>
          <w:sz w:val="24"/>
        </w:rPr>
        <w:lastRenderedPageBreak/>
        <w:t xml:space="preserve">rispetto al 2015, data di riconoscimento dell'UNESCO del Palazzo Reale quale Patrimonio dell'Umanità. Tale rilevante obiettivo è perorato dalla direzione anche attraverso la recente partecipazione della Fondazione Federico II alle attività del comitato tecnico Unesco; inserimento avvenuto proprio a seguito della specifica richiesta della direzione </w:t>
      </w:r>
      <w:r w:rsidR="00AB0CED">
        <w:rPr>
          <w:rFonts w:ascii="Trebuchet MS" w:hAnsi="Trebuchet MS"/>
          <w:sz w:val="24"/>
        </w:rPr>
        <w:t>in sede di riunioni del Comitato di Pilotaggio.</w:t>
      </w:r>
    </w:p>
    <w:p w:rsidR="00AB0CED" w:rsidRDefault="00AB0CED" w:rsidP="007A41E6">
      <w:pPr>
        <w:pStyle w:val="Paragrafoelenco"/>
        <w:tabs>
          <w:tab w:val="left" w:pos="360"/>
          <w:tab w:val="left" w:pos="9637"/>
        </w:tabs>
        <w:spacing w:line="360" w:lineRule="auto"/>
        <w:ind w:left="1494" w:right="-2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Fondazione in tal modo contribuirà nel 2018 ad identificare i nobili spazi affidati per la fruizione turistica anche quali spa</w:t>
      </w:r>
      <w:r w:rsidR="007A41E6">
        <w:rPr>
          <w:rFonts w:ascii="Trebuchet MS" w:hAnsi="Trebuchet MS"/>
          <w:sz w:val="24"/>
        </w:rPr>
        <w:t xml:space="preserve">zi </w:t>
      </w:r>
      <w:r>
        <w:rPr>
          <w:rFonts w:ascii="Trebuchet MS" w:hAnsi="Trebuchet MS"/>
          <w:sz w:val="24"/>
        </w:rPr>
        <w:t>culturali;</w:t>
      </w:r>
    </w:p>
    <w:p w:rsidR="00440EA3" w:rsidRPr="00D26659" w:rsidRDefault="00440EA3" w:rsidP="007A41E6">
      <w:pPr>
        <w:pStyle w:val="Paragrafoelenco"/>
        <w:numPr>
          <w:ilvl w:val="0"/>
          <w:numId w:val="7"/>
        </w:numPr>
        <w:tabs>
          <w:tab w:val="left" w:pos="360"/>
          <w:tab w:val="left" w:pos="9637"/>
        </w:tabs>
        <w:spacing w:line="360" w:lineRule="auto"/>
        <w:ind w:right="-2"/>
        <w:jc w:val="both"/>
        <w:rPr>
          <w:rFonts w:ascii="Trebuchet MS" w:hAnsi="Trebuchet MS"/>
          <w:sz w:val="24"/>
        </w:rPr>
      </w:pPr>
      <w:r w:rsidRPr="00D26659">
        <w:rPr>
          <w:rFonts w:ascii="Trebuchet MS" w:hAnsi="Trebuchet MS"/>
          <w:sz w:val="24"/>
        </w:rPr>
        <w:t xml:space="preserve">Il trasloco </w:t>
      </w:r>
      <w:r w:rsidR="00AB0CED">
        <w:rPr>
          <w:rFonts w:ascii="Trebuchet MS" w:hAnsi="Trebuchet MS"/>
          <w:sz w:val="24"/>
        </w:rPr>
        <w:t xml:space="preserve">della sede operativa </w:t>
      </w:r>
      <w:r w:rsidRPr="00D26659">
        <w:rPr>
          <w:rFonts w:ascii="Trebuchet MS" w:hAnsi="Trebuchet MS"/>
          <w:sz w:val="24"/>
        </w:rPr>
        <w:t xml:space="preserve"> della Fondazione </w:t>
      </w:r>
      <w:r w:rsidR="00AB0CED">
        <w:rPr>
          <w:rFonts w:ascii="Trebuchet MS" w:hAnsi="Trebuchet MS"/>
          <w:sz w:val="24"/>
        </w:rPr>
        <w:t xml:space="preserve"> Federico II </w:t>
      </w:r>
      <w:r w:rsidRPr="00D26659">
        <w:rPr>
          <w:rFonts w:ascii="Trebuchet MS" w:hAnsi="Trebuchet MS"/>
          <w:sz w:val="24"/>
        </w:rPr>
        <w:t>d</w:t>
      </w:r>
      <w:r w:rsidR="00AB0CED">
        <w:rPr>
          <w:rFonts w:ascii="Trebuchet MS" w:hAnsi="Trebuchet MS"/>
          <w:sz w:val="24"/>
        </w:rPr>
        <w:t xml:space="preserve">alla </w:t>
      </w:r>
      <w:r w:rsidRPr="00D26659">
        <w:rPr>
          <w:rFonts w:ascii="Trebuchet MS" w:hAnsi="Trebuchet MS"/>
          <w:sz w:val="24"/>
        </w:rPr>
        <w:t xml:space="preserve">sede di via </w:t>
      </w:r>
      <w:proofErr w:type="spellStart"/>
      <w:r w:rsidRPr="00D26659">
        <w:rPr>
          <w:rFonts w:ascii="Trebuchet MS" w:hAnsi="Trebuchet MS"/>
          <w:sz w:val="24"/>
        </w:rPr>
        <w:t>Garzilli</w:t>
      </w:r>
      <w:proofErr w:type="spellEnd"/>
      <w:r w:rsidRPr="00D26659">
        <w:rPr>
          <w:rFonts w:ascii="Trebuchet MS" w:hAnsi="Trebuchet MS"/>
          <w:sz w:val="24"/>
        </w:rPr>
        <w:t>, al prestigioso sito dell’Oratorio dei SS Elena e Costantino.</w:t>
      </w:r>
      <w:r w:rsidR="00AB0CED">
        <w:rPr>
          <w:rFonts w:ascii="Trebuchet MS" w:hAnsi="Trebuchet MS"/>
          <w:sz w:val="24"/>
        </w:rPr>
        <w:t xml:space="preserve"> Tale obiettivo consentirà inoltre un'efficace operazione di valorizzazione della fru</w:t>
      </w:r>
      <w:r w:rsidR="007A41E6">
        <w:rPr>
          <w:rFonts w:ascii="Trebuchet MS" w:hAnsi="Trebuchet MS"/>
          <w:sz w:val="24"/>
        </w:rPr>
        <w:t>i</w:t>
      </w:r>
      <w:r w:rsidR="00AB0CED">
        <w:rPr>
          <w:rFonts w:ascii="Trebuchet MS" w:hAnsi="Trebuchet MS"/>
          <w:sz w:val="24"/>
        </w:rPr>
        <w:t>zione anche del sito costitu</w:t>
      </w:r>
      <w:r w:rsidR="007A41E6">
        <w:rPr>
          <w:rFonts w:ascii="Trebuchet MS" w:hAnsi="Trebuchet MS"/>
          <w:sz w:val="24"/>
        </w:rPr>
        <w:t>ito dall'Oratorio, che potrà connotarsi</w:t>
      </w:r>
      <w:r w:rsidR="00AB0CED">
        <w:rPr>
          <w:rFonts w:ascii="Trebuchet MS" w:hAnsi="Trebuchet MS"/>
          <w:sz w:val="24"/>
        </w:rPr>
        <w:t xml:space="preserve"> anche come ulteriore spazio di eventi culturali.</w:t>
      </w:r>
    </w:p>
    <w:p w:rsidR="005F7F62" w:rsidRPr="00D10B63" w:rsidRDefault="0080326B" w:rsidP="005116CE">
      <w:pPr>
        <w:pStyle w:val="Testodelblocco"/>
        <w:tabs>
          <w:tab w:val="left" w:pos="9637"/>
        </w:tabs>
        <w:ind w:right="-2"/>
        <w:rPr>
          <w:rFonts w:ascii="Trebuchet MS" w:hAnsi="Trebuchet MS"/>
        </w:rPr>
      </w:pPr>
      <w:r w:rsidRPr="00D26659">
        <w:rPr>
          <w:rFonts w:ascii="Trebuchet MS" w:hAnsi="Trebuchet MS"/>
        </w:rPr>
        <w:t>Il presente documento, pertanto, intende il</w:t>
      </w:r>
      <w:r w:rsidR="00020698" w:rsidRPr="00D26659">
        <w:rPr>
          <w:rFonts w:ascii="Trebuchet MS" w:hAnsi="Trebuchet MS"/>
        </w:rPr>
        <w:t>lustrare il piano previsionale</w:t>
      </w:r>
      <w:r w:rsidR="00020698" w:rsidRPr="00D10B63">
        <w:rPr>
          <w:rFonts w:ascii="Trebuchet MS" w:hAnsi="Trebuchet MS"/>
        </w:rPr>
        <w:t xml:space="preserve"> </w:t>
      </w:r>
      <w:r w:rsidRPr="00D10B63">
        <w:rPr>
          <w:rFonts w:ascii="Trebuchet MS" w:hAnsi="Trebuchet MS"/>
        </w:rPr>
        <w:t xml:space="preserve">attraverso il quale la </w:t>
      </w:r>
      <w:r w:rsidR="00881805" w:rsidRPr="00D10B63">
        <w:rPr>
          <w:rFonts w:ascii="Trebuchet MS" w:hAnsi="Trebuchet MS"/>
        </w:rPr>
        <w:t xml:space="preserve"> </w:t>
      </w:r>
      <w:r w:rsidRPr="00D10B63">
        <w:rPr>
          <w:rFonts w:ascii="Trebuchet MS" w:hAnsi="Trebuchet MS"/>
        </w:rPr>
        <w:t xml:space="preserve">Fondazione </w:t>
      </w:r>
      <w:r w:rsidR="00020698" w:rsidRPr="00D10B63">
        <w:rPr>
          <w:rFonts w:ascii="Trebuchet MS" w:hAnsi="Trebuchet MS"/>
        </w:rPr>
        <w:t xml:space="preserve">realizza la propria </w:t>
      </w:r>
      <w:r w:rsidR="00020698" w:rsidRPr="00AB0CED">
        <w:rPr>
          <w:rFonts w:ascii="Trebuchet MS" w:hAnsi="Trebuchet MS"/>
          <w:i/>
        </w:rPr>
        <w:t>mission</w:t>
      </w:r>
      <w:r w:rsidR="005619ED" w:rsidRPr="00D10B63">
        <w:rPr>
          <w:rFonts w:ascii="Trebuchet MS" w:hAnsi="Trebuchet MS"/>
        </w:rPr>
        <w:t xml:space="preserve"> nel rispetto</w:t>
      </w:r>
      <w:r w:rsidRPr="00D10B63">
        <w:rPr>
          <w:rFonts w:ascii="Trebuchet MS" w:hAnsi="Trebuchet MS"/>
        </w:rPr>
        <w:t xml:space="preserve"> del principio di economicità della gestione e l’osservanza di criteri prudenziali di rischio</w:t>
      </w:r>
      <w:r w:rsidR="005F7F62" w:rsidRPr="00D10B63">
        <w:rPr>
          <w:rFonts w:ascii="Trebuchet MS" w:hAnsi="Trebuchet MS"/>
        </w:rPr>
        <w:t>.</w:t>
      </w:r>
    </w:p>
    <w:p w:rsidR="0080326B" w:rsidRPr="00D10B63" w:rsidRDefault="005F7F62" w:rsidP="005116CE">
      <w:pPr>
        <w:pStyle w:val="Testodelblocco"/>
        <w:tabs>
          <w:tab w:val="left" w:pos="9637"/>
        </w:tabs>
        <w:ind w:right="-2"/>
        <w:rPr>
          <w:rFonts w:ascii="Trebuchet MS" w:hAnsi="Trebuchet MS"/>
        </w:rPr>
      </w:pPr>
      <w:r w:rsidRPr="00D10B63">
        <w:rPr>
          <w:rFonts w:ascii="Trebuchet MS" w:hAnsi="Trebuchet MS"/>
        </w:rPr>
        <w:t>Nello stesso tempo, si persegue l’obiettivo di</w:t>
      </w:r>
      <w:r w:rsidR="00F57488" w:rsidRPr="00D10B63">
        <w:rPr>
          <w:rFonts w:ascii="Trebuchet MS" w:hAnsi="Trebuchet MS"/>
        </w:rPr>
        <w:t xml:space="preserve"> continuare ad</w:t>
      </w:r>
      <w:r w:rsidRPr="00D10B63">
        <w:rPr>
          <w:rFonts w:ascii="Trebuchet MS" w:hAnsi="Trebuchet MS"/>
        </w:rPr>
        <w:t xml:space="preserve"> </w:t>
      </w:r>
      <w:r w:rsidR="00A3238F" w:rsidRPr="00D10B63">
        <w:rPr>
          <w:rFonts w:ascii="Trebuchet MS" w:hAnsi="Trebuchet MS"/>
        </w:rPr>
        <w:t>investire nella programmazione di mostre ed eventi culturali di qualità</w:t>
      </w:r>
      <w:r w:rsidR="00F57488" w:rsidRPr="00D10B63">
        <w:rPr>
          <w:rFonts w:ascii="Trebuchet MS" w:hAnsi="Trebuchet MS"/>
        </w:rPr>
        <w:t xml:space="preserve"> e di forte impatto nazionale ed internazionale,</w:t>
      </w:r>
      <w:r w:rsidR="005619ED" w:rsidRPr="00D10B63">
        <w:rPr>
          <w:rFonts w:ascii="Trebuchet MS" w:hAnsi="Trebuchet MS"/>
        </w:rPr>
        <w:t xml:space="preserve"> già dimostratisi valore aggiunto per la redditività e l’identità stessa della Fondazione</w:t>
      </w:r>
      <w:r w:rsidR="0080326B" w:rsidRPr="00D10B63">
        <w:rPr>
          <w:rFonts w:ascii="Trebuchet MS" w:hAnsi="Trebuchet MS"/>
        </w:rPr>
        <w:t>.</w:t>
      </w:r>
    </w:p>
    <w:p w:rsidR="00D466AD" w:rsidRDefault="0080326B" w:rsidP="005116CE">
      <w:pPr>
        <w:pStyle w:val="Corpodeltesto3"/>
        <w:tabs>
          <w:tab w:val="left" w:pos="9637"/>
        </w:tabs>
        <w:spacing w:line="360" w:lineRule="auto"/>
        <w:ind w:left="1134" w:right="-2"/>
        <w:rPr>
          <w:sz w:val="24"/>
        </w:rPr>
      </w:pPr>
      <w:r w:rsidRPr="00D10B63">
        <w:rPr>
          <w:sz w:val="24"/>
        </w:rPr>
        <w:t xml:space="preserve">Il bilancio di previsione per l’anno </w:t>
      </w:r>
      <w:r w:rsidR="00644088" w:rsidRPr="00D10B63">
        <w:rPr>
          <w:sz w:val="24"/>
        </w:rPr>
        <w:t>2018</w:t>
      </w:r>
      <w:r w:rsidR="005619ED" w:rsidRPr="00D10B63">
        <w:rPr>
          <w:sz w:val="24"/>
        </w:rPr>
        <w:t xml:space="preserve">, </w:t>
      </w:r>
      <w:r w:rsidR="00D466AD">
        <w:rPr>
          <w:sz w:val="24"/>
        </w:rPr>
        <w:t>oltre ad essere uno strumento contabile</w:t>
      </w:r>
      <w:r w:rsidR="005F7F62" w:rsidRPr="00D10B63">
        <w:rPr>
          <w:sz w:val="24"/>
        </w:rPr>
        <w:t xml:space="preserve">, </w:t>
      </w:r>
      <w:r w:rsidR="00D466AD">
        <w:rPr>
          <w:sz w:val="24"/>
        </w:rPr>
        <w:t xml:space="preserve">diviene così </w:t>
      </w:r>
      <w:r w:rsidR="005F7F62" w:rsidRPr="00D10B63">
        <w:rPr>
          <w:sz w:val="24"/>
        </w:rPr>
        <w:t xml:space="preserve"> strumento di </w:t>
      </w:r>
      <w:r w:rsidR="00C25133" w:rsidRPr="00D10B63">
        <w:rPr>
          <w:sz w:val="24"/>
        </w:rPr>
        <w:t xml:space="preserve">indirizzo </w:t>
      </w:r>
      <w:r w:rsidRPr="00D10B63">
        <w:rPr>
          <w:sz w:val="24"/>
        </w:rPr>
        <w:t>sulle priorità che la Fondazione</w:t>
      </w:r>
      <w:r w:rsidR="00020698" w:rsidRPr="00D10B63">
        <w:rPr>
          <w:sz w:val="24"/>
        </w:rPr>
        <w:t xml:space="preserve"> intende </w:t>
      </w:r>
      <w:r w:rsidR="00D466AD">
        <w:rPr>
          <w:sz w:val="24"/>
        </w:rPr>
        <w:t>r</w:t>
      </w:r>
      <w:r w:rsidR="007A41E6">
        <w:rPr>
          <w:sz w:val="24"/>
        </w:rPr>
        <w:t xml:space="preserve">aggiungere nell'esercizio 2018, </w:t>
      </w:r>
      <w:r w:rsidR="00D466AD">
        <w:rPr>
          <w:sz w:val="24"/>
        </w:rPr>
        <w:t>confermando così un modello operativo in grado di sostenersi autonomamente.</w:t>
      </w:r>
    </w:p>
    <w:p w:rsidR="0080326B" w:rsidRPr="00D10B63" w:rsidRDefault="00FD337C" w:rsidP="00D466AD">
      <w:pPr>
        <w:pStyle w:val="Corpodeltesto3"/>
        <w:tabs>
          <w:tab w:val="left" w:pos="9637"/>
        </w:tabs>
        <w:spacing w:line="360" w:lineRule="auto"/>
        <w:ind w:left="1134" w:right="-2"/>
      </w:pPr>
      <w:r w:rsidRPr="00D10B63">
        <w:rPr>
          <w:sz w:val="24"/>
        </w:rPr>
        <w:t xml:space="preserve"> </w:t>
      </w:r>
      <w:r w:rsidR="00D466AD">
        <w:rPr>
          <w:sz w:val="24"/>
        </w:rPr>
        <w:t>Il bilancio previsionale viene presentato attraverso l'indicazione dei centri di costo, allo scopo di poter meglio analizzare  "a consuntivo" la redditività delle singole attività e dei rispettivi ricavi.</w:t>
      </w:r>
    </w:p>
    <w:p w:rsidR="00146A17" w:rsidRPr="00D10B63" w:rsidRDefault="00146A17" w:rsidP="003D4101">
      <w:pPr>
        <w:pStyle w:val="Testodelblocco"/>
        <w:ind w:left="0" w:right="-2"/>
        <w:rPr>
          <w:rFonts w:ascii="Trebuchet MS" w:hAnsi="Trebuchet MS"/>
          <w:u w:val="single"/>
        </w:rPr>
      </w:pPr>
    </w:p>
    <w:p w:rsidR="00146A17" w:rsidRPr="003D4101" w:rsidRDefault="005B0A64" w:rsidP="003D4101">
      <w:pPr>
        <w:pStyle w:val="Testodelblocco"/>
        <w:ind w:right="-2"/>
        <w:rPr>
          <w:rFonts w:ascii="Trebuchet MS" w:hAnsi="Trebuchet MS"/>
          <w:u w:val="single"/>
        </w:rPr>
      </w:pPr>
      <w:r w:rsidRPr="00D10B63">
        <w:rPr>
          <w:rFonts w:ascii="Trebuchet MS" w:hAnsi="Trebuchet MS"/>
          <w:u w:val="single"/>
        </w:rPr>
        <w:t xml:space="preserve">ATTIVITA' SERVIZI AGGIUNTIVI </w:t>
      </w:r>
    </w:p>
    <w:p w:rsidR="00D466AD" w:rsidRDefault="00D466AD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 gennaio ad aprile 2018, l'</w:t>
      </w:r>
      <w:r w:rsidR="007E77F9" w:rsidRPr="00D10B63">
        <w:rPr>
          <w:rFonts w:ascii="Trebuchet MS" w:hAnsi="Trebuchet MS"/>
          <w:sz w:val="24"/>
          <w:szCs w:val="24"/>
        </w:rPr>
        <w:t xml:space="preserve">incremento </w:t>
      </w:r>
      <w:r>
        <w:rPr>
          <w:rFonts w:ascii="Trebuchet MS" w:hAnsi="Trebuchet MS"/>
          <w:sz w:val="24"/>
          <w:szCs w:val="24"/>
        </w:rPr>
        <w:t>registrato dei visitatori è di 17.909 unità</w:t>
      </w:r>
      <w:r w:rsidR="007E77F9" w:rsidRPr="00D10B63">
        <w:rPr>
          <w:rFonts w:ascii="Trebuchet MS" w:hAnsi="Trebuchet MS"/>
          <w:sz w:val="24"/>
          <w:szCs w:val="24"/>
        </w:rPr>
        <w:t xml:space="preserve">. </w:t>
      </w:r>
    </w:p>
    <w:p w:rsidR="00D466AD" w:rsidRDefault="003A59CE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lastRenderedPageBreak/>
        <w:t>Si tratta di un risultato fortemente positivo, al quale ha contribuito sicuramente una nuovo interesse verso la Sicilia nel mutato scenario mediterraneo</w:t>
      </w:r>
      <w:r w:rsidR="00D466AD">
        <w:rPr>
          <w:rFonts w:ascii="Trebuchet MS" w:hAnsi="Trebuchet MS"/>
          <w:sz w:val="24"/>
          <w:szCs w:val="24"/>
        </w:rPr>
        <w:t>, che scaturisce anche da una nuova strategia della Fondazione concernente una maggiore diffusione del progetto culturale quale fulcro portante delle mostre  e degli eventi culturali proposti, oltre che da un maggior accordo interistituzionale all'interno del territorio della Regione e con ulteriori istituzioni del Paese.</w:t>
      </w:r>
    </w:p>
    <w:p w:rsidR="00D466AD" w:rsidRDefault="00D466AD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ricavi del 2018 si prospettano  non solo in direzione di una conferma del trend di crescita dei visitatori, ma anche dal punto di vista degli incassi.</w:t>
      </w:r>
    </w:p>
    <w:p w:rsidR="004B6BEB" w:rsidRPr="00D10B63" w:rsidRDefault="00B52821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Si conferma</w:t>
      </w:r>
      <w:r w:rsidR="004B6BEB" w:rsidRPr="00D10B63">
        <w:rPr>
          <w:rFonts w:ascii="Trebuchet MS" w:hAnsi="Trebuchet MS"/>
          <w:sz w:val="24"/>
          <w:szCs w:val="24"/>
        </w:rPr>
        <w:t xml:space="preserve"> </w:t>
      </w:r>
      <w:r w:rsidRPr="00D10B63">
        <w:rPr>
          <w:rFonts w:ascii="Trebuchet MS" w:hAnsi="Trebuchet MS"/>
          <w:sz w:val="24"/>
          <w:szCs w:val="24"/>
        </w:rPr>
        <w:t xml:space="preserve">in 20.000 euro </w:t>
      </w:r>
      <w:r w:rsidR="00116499" w:rsidRPr="00D10B63">
        <w:rPr>
          <w:rFonts w:ascii="Trebuchet MS" w:hAnsi="Trebuchet MS"/>
          <w:sz w:val="24"/>
          <w:szCs w:val="24"/>
        </w:rPr>
        <w:t xml:space="preserve">il </w:t>
      </w:r>
      <w:r w:rsidR="004B6BEB" w:rsidRPr="00D10B63">
        <w:rPr>
          <w:rFonts w:ascii="Trebuchet MS" w:hAnsi="Trebuchet MS"/>
          <w:sz w:val="24"/>
          <w:szCs w:val="24"/>
        </w:rPr>
        <w:t xml:space="preserve">contributo </w:t>
      </w:r>
      <w:r w:rsidR="005619ED" w:rsidRPr="00D10B63">
        <w:rPr>
          <w:rFonts w:ascii="Trebuchet MS" w:hAnsi="Trebuchet MS"/>
          <w:sz w:val="24"/>
          <w:szCs w:val="24"/>
        </w:rPr>
        <w:t xml:space="preserve">di compartecipazione </w:t>
      </w:r>
      <w:r w:rsidR="004B6BEB" w:rsidRPr="00D10B63">
        <w:rPr>
          <w:rFonts w:ascii="Trebuchet MS" w:hAnsi="Trebuchet MS"/>
          <w:sz w:val="24"/>
          <w:szCs w:val="24"/>
        </w:rPr>
        <w:t>p</w:t>
      </w:r>
      <w:r w:rsidR="00020698" w:rsidRPr="00D10B63">
        <w:rPr>
          <w:rFonts w:ascii="Trebuchet MS" w:hAnsi="Trebuchet MS"/>
          <w:sz w:val="24"/>
          <w:szCs w:val="24"/>
        </w:rPr>
        <w:t>er la gestione dell’Itinerario arabo-n</w:t>
      </w:r>
      <w:r w:rsidR="004B6BEB" w:rsidRPr="00D10B63">
        <w:rPr>
          <w:rFonts w:ascii="Trebuchet MS" w:hAnsi="Trebuchet MS"/>
          <w:sz w:val="24"/>
          <w:szCs w:val="24"/>
        </w:rPr>
        <w:t>ormanno</w:t>
      </w:r>
      <w:r w:rsidR="005619ED" w:rsidRPr="00D10B63">
        <w:rPr>
          <w:rFonts w:ascii="Trebuchet MS" w:hAnsi="Trebuchet MS"/>
          <w:sz w:val="24"/>
          <w:szCs w:val="24"/>
        </w:rPr>
        <w:t xml:space="preserve"> riconosciuto dall’Unesco</w:t>
      </w:r>
      <w:r w:rsidR="004B6BEB" w:rsidRPr="00D10B63">
        <w:rPr>
          <w:rFonts w:ascii="Trebuchet MS" w:hAnsi="Trebuchet MS"/>
          <w:sz w:val="24"/>
          <w:szCs w:val="24"/>
        </w:rPr>
        <w:t>.</w:t>
      </w:r>
    </w:p>
    <w:p w:rsidR="00473996" w:rsidRPr="005116CE" w:rsidRDefault="00290F46" w:rsidP="005116CE">
      <w:pPr>
        <w:pStyle w:val="Paragrafoelenco"/>
        <w:pBdr>
          <w:between w:val="single" w:sz="4" w:space="1" w:color="auto"/>
        </w:pBdr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Il</w:t>
      </w:r>
      <w:r w:rsidR="004B6BEB" w:rsidRPr="00D10B63">
        <w:rPr>
          <w:rFonts w:ascii="Trebuchet MS" w:hAnsi="Trebuchet MS"/>
          <w:sz w:val="24"/>
          <w:szCs w:val="24"/>
        </w:rPr>
        <w:t xml:space="preserve"> costo del personale</w:t>
      </w:r>
      <w:r w:rsidR="00F054D8">
        <w:rPr>
          <w:rFonts w:ascii="Trebuchet MS" w:hAnsi="Trebuchet MS"/>
          <w:sz w:val="24"/>
          <w:szCs w:val="24"/>
        </w:rPr>
        <w:t xml:space="preserve"> che registra un decremento del 5%</w:t>
      </w:r>
      <w:r w:rsidR="008D046D">
        <w:rPr>
          <w:rFonts w:ascii="Trebuchet MS" w:hAnsi="Trebuchet MS"/>
          <w:sz w:val="24"/>
          <w:szCs w:val="24"/>
        </w:rPr>
        <w:t>, tiene conto delle azioni di rigore poste in essere dalla nuova direzione, pur prevedendo alcune    aperture nei weekend  delle mostre fino alle ore 21,00.</w:t>
      </w:r>
    </w:p>
    <w:p w:rsidR="00C11879" w:rsidRDefault="0020563B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Rispett</w:t>
      </w:r>
      <w:r w:rsidR="00BB5AED" w:rsidRPr="00D10B63">
        <w:rPr>
          <w:rFonts w:ascii="Trebuchet MS" w:hAnsi="Trebuchet MS"/>
          <w:sz w:val="24"/>
          <w:szCs w:val="24"/>
        </w:rPr>
        <w:t xml:space="preserve">o al bilancio </w:t>
      </w:r>
      <w:r w:rsidR="008D046D">
        <w:rPr>
          <w:rFonts w:ascii="Trebuchet MS" w:hAnsi="Trebuchet MS"/>
          <w:sz w:val="24"/>
          <w:szCs w:val="24"/>
        </w:rPr>
        <w:t xml:space="preserve">consuntivo </w:t>
      </w:r>
      <w:r w:rsidR="00BB5AED" w:rsidRPr="00D10B63">
        <w:rPr>
          <w:rFonts w:ascii="Trebuchet MS" w:hAnsi="Trebuchet MS"/>
          <w:sz w:val="24"/>
          <w:szCs w:val="24"/>
        </w:rPr>
        <w:t xml:space="preserve"> 2017</w:t>
      </w:r>
      <w:r w:rsidRPr="00D10B63">
        <w:rPr>
          <w:rFonts w:ascii="Trebuchet MS" w:hAnsi="Trebuchet MS"/>
          <w:sz w:val="24"/>
          <w:szCs w:val="24"/>
        </w:rPr>
        <w:t xml:space="preserve">, </w:t>
      </w:r>
      <w:r w:rsidR="008D046D">
        <w:rPr>
          <w:rFonts w:ascii="Trebuchet MS" w:hAnsi="Trebuchet MS"/>
          <w:sz w:val="24"/>
          <w:szCs w:val="24"/>
        </w:rPr>
        <w:t xml:space="preserve">che </w:t>
      </w:r>
      <w:r w:rsidRPr="00D10B63">
        <w:rPr>
          <w:rFonts w:ascii="Trebuchet MS" w:hAnsi="Trebuchet MS"/>
          <w:sz w:val="24"/>
          <w:szCs w:val="24"/>
        </w:rPr>
        <w:t xml:space="preserve"> </w:t>
      </w:r>
      <w:r w:rsidR="00BB5AED" w:rsidRPr="00D10B63">
        <w:rPr>
          <w:rFonts w:ascii="Trebuchet MS" w:hAnsi="Trebuchet MS"/>
          <w:sz w:val="24"/>
          <w:szCs w:val="24"/>
        </w:rPr>
        <w:t xml:space="preserve">registra un </w:t>
      </w:r>
      <w:r w:rsidR="008D046D">
        <w:rPr>
          <w:rFonts w:ascii="Trebuchet MS" w:hAnsi="Trebuchet MS"/>
          <w:sz w:val="24"/>
          <w:szCs w:val="24"/>
        </w:rPr>
        <w:t xml:space="preserve">totale entrate del </w:t>
      </w:r>
      <w:r w:rsidR="008D046D" w:rsidRPr="008D046D">
        <w:rPr>
          <w:rFonts w:ascii="Trebuchet MS" w:hAnsi="Trebuchet MS"/>
          <w:i/>
          <w:sz w:val="24"/>
          <w:szCs w:val="24"/>
        </w:rPr>
        <w:t>Complesso Monumentale</w:t>
      </w:r>
      <w:r w:rsidR="008D046D">
        <w:rPr>
          <w:rFonts w:ascii="Trebuchet MS" w:hAnsi="Trebuchet MS"/>
          <w:sz w:val="24"/>
          <w:szCs w:val="24"/>
        </w:rPr>
        <w:t xml:space="preserve"> per circa  2.658.000,00</w:t>
      </w:r>
      <w:r w:rsidR="00BB5AED" w:rsidRPr="00D10B63">
        <w:rPr>
          <w:rFonts w:ascii="Trebuchet MS" w:hAnsi="Trebuchet MS"/>
          <w:sz w:val="24"/>
          <w:szCs w:val="24"/>
        </w:rPr>
        <w:t xml:space="preserve">, </w:t>
      </w:r>
      <w:r w:rsidRPr="00D10B63">
        <w:rPr>
          <w:rFonts w:ascii="Trebuchet MS" w:hAnsi="Trebuchet MS"/>
          <w:sz w:val="24"/>
          <w:szCs w:val="24"/>
        </w:rPr>
        <w:t xml:space="preserve">pur con la prudenza necessaria, è prevedibile </w:t>
      </w:r>
      <w:r w:rsidR="008D046D">
        <w:rPr>
          <w:rFonts w:ascii="Trebuchet MS" w:hAnsi="Trebuchet MS"/>
          <w:sz w:val="24"/>
          <w:szCs w:val="24"/>
        </w:rPr>
        <w:t>un totale ricavi di euro 2.665.000,00.</w:t>
      </w:r>
    </w:p>
    <w:p w:rsidR="00BE1368" w:rsidRDefault="00BE1368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Un richiamo merita la voce " </w:t>
      </w:r>
      <w:r w:rsidRPr="00BE1368">
        <w:rPr>
          <w:rFonts w:ascii="Trebuchet MS" w:hAnsi="Trebuchet MS"/>
          <w:i/>
          <w:sz w:val="24"/>
          <w:szCs w:val="24"/>
        </w:rPr>
        <w:t>convenzione con agenzie e visite dedicate</w:t>
      </w:r>
      <w:r>
        <w:rPr>
          <w:rFonts w:ascii="Trebuchet MS" w:hAnsi="Trebuchet MS"/>
          <w:sz w:val="24"/>
          <w:szCs w:val="24"/>
        </w:rPr>
        <w:t xml:space="preserve">", </w:t>
      </w:r>
      <w:proofErr w:type="spellStart"/>
      <w:r>
        <w:rPr>
          <w:rFonts w:ascii="Trebuchet MS" w:hAnsi="Trebuchet MS"/>
          <w:sz w:val="24"/>
          <w:szCs w:val="24"/>
        </w:rPr>
        <w:t>poichè</w:t>
      </w:r>
      <w:proofErr w:type="spellEnd"/>
      <w:r>
        <w:rPr>
          <w:rFonts w:ascii="Trebuchet MS" w:hAnsi="Trebuchet MS"/>
          <w:sz w:val="24"/>
          <w:szCs w:val="24"/>
        </w:rPr>
        <w:t xml:space="preserve"> già nei primi mesi del 2018, si sono ottenuti ricavi per circa 35 mila euro. Altresì occorre evidenziare </w:t>
      </w:r>
      <w:r w:rsidR="00FA3AD8">
        <w:rPr>
          <w:rFonts w:ascii="Trebuchet MS" w:hAnsi="Trebuchet MS"/>
          <w:sz w:val="24"/>
          <w:szCs w:val="24"/>
        </w:rPr>
        <w:t>che la voce "</w:t>
      </w:r>
      <w:r w:rsidR="00FA3AD8" w:rsidRPr="00FA3AD8">
        <w:rPr>
          <w:rFonts w:ascii="Trebuchet MS" w:hAnsi="Trebuchet MS"/>
          <w:i/>
          <w:sz w:val="24"/>
          <w:szCs w:val="24"/>
        </w:rPr>
        <w:t>noleggio videoguide</w:t>
      </w:r>
      <w:r w:rsidR="00FA3AD8">
        <w:rPr>
          <w:rFonts w:ascii="Trebuchet MS" w:hAnsi="Trebuchet MS"/>
          <w:sz w:val="24"/>
          <w:szCs w:val="24"/>
        </w:rPr>
        <w:t>" ha avuto un incremento già nel primo quadrimestre 2018 di circa 21 mila euro, grazie ad un'accorta attività di monitoraggio fortemente voluta dalla direzione della Fondazione ( allegato 2).</w:t>
      </w:r>
    </w:p>
    <w:p w:rsidR="005663B9" w:rsidRPr="00D10B63" w:rsidRDefault="0020563B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Grazie a</w:t>
      </w:r>
      <w:r w:rsidR="005663B9" w:rsidRPr="00D10B63">
        <w:rPr>
          <w:rFonts w:ascii="Trebuchet MS" w:hAnsi="Trebuchet MS"/>
          <w:sz w:val="24"/>
          <w:szCs w:val="24"/>
        </w:rPr>
        <w:t>gli investimenti finalizzati al</w:t>
      </w:r>
      <w:r w:rsidR="00C11879" w:rsidRPr="00D10B63">
        <w:rPr>
          <w:rFonts w:ascii="Trebuchet MS" w:hAnsi="Trebuchet MS"/>
          <w:sz w:val="24"/>
          <w:szCs w:val="24"/>
        </w:rPr>
        <w:t>l’innalzamento degli standard di qualità dell’offerta turist</w:t>
      </w:r>
      <w:r w:rsidR="00926825" w:rsidRPr="00D10B63">
        <w:rPr>
          <w:rFonts w:ascii="Trebuchet MS" w:hAnsi="Trebuchet MS"/>
          <w:sz w:val="24"/>
          <w:szCs w:val="24"/>
        </w:rPr>
        <w:t>ica del Complesso monumentale (b</w:t>
      </w:r>
      <w:r w:rsidR="00C11879" w:rsidRPr="00D10B63">
        <w:rPr>
          <w:rFonts w:ascii="Trebuchet MS" w:hAnsi="Trebuchet MS"/>
          <w:sz w:val="24"/>
          <w:szCs w:val="24"/>
        </w:rPr>
        <w:t>rochure in otto</w:t>
      </w:r>
      <w:r w:rsidR="00926825" w:rsidRPr="00D10B63">
        <w:rPr>
          <w:rFonts w:ascii="Trebuchet MS" w:hAnsi="Trebuchet MS"/>
          <w:sz w:val="24"/>
          <w:szCs w:val="24"/>
        </w:rPr>
        <w:t xml:space="preserve"> lingue distribuita gratuitamente, video guida anch’essa in otto lingue, servizi igienici, accoglienza, Bookshop), pos</w:t>
      </w:r>
      <w:r w:rsidR="00CC4EC3" w:rsidRPr="00D10B63">
        <w:rPr>
          <w:rFonts w:ascii="Trebuchet MS" w:hAnsi="Trebuchet MS"/>
          <w:sz w:val="24"/>
          <w:szCs w:val="24"/>
        </w:rPr>
        <w:t>siamo affermare che il Palazzo R</w:t>
      </w:r>
      <w:r w:rsidR="00926825" w:rsidRPr="00D10B63">
        <w:rPr>
          <w:rFonts w:ascii="Trebuchet MS" w:hAnsi="Trebuchet MS"/>
          <w:sz w:val="24"/>
          <w:szCs w:val="24"/>
        </w:rPr>
        <w:t>eale</w:t>
      </w:r>
      <w:r w:rsidR="005663B9" w:rsidRPr="00D10B63">
        <w:rPr>
          <w:rFonts w:ascii="Trebuchet MS" w:hAnsi="Trebuchet MS"/>
          <w:sz w:val="24"/>
          <w:szCs w:val="24"/>
        </w:rPr>
        <w:t>,</w:t>
      </w:r>
      <w:r w:rsidR="00020698" w:rsidRPr="00D10B63">
        <w:rPr>
          <w:rFonts w:ascii="Trebuchet MS" w:hAnsi="Trebuchet MS"/>
          <w:sz w:val="24"/>
          <w:szCs w:val="24"/>
        </w:rPr>
        <w:t xml:space="preserve"> </w:t>
      </w:r>
      <w:r w:rsidR="00926825" w:rsidRPr="00D10B63">
        <w:rPr>
          <w:rFonts w:ascii="Trebuchet MS" w:hAnsi="Trebuchet MS"/>
          <w:sz w:val="24"/>
          <w:szCs w:val="24"/>
        </w:rPr>
        <w:t>si conferma un polo di eccellenza unico nel panoram</w:t>
      </w:r>
      <w:r w:rsidR="005663B9" w:rsidRPr="00D10B63">
        <w:rPr>
          <w:rFonts w:ascii="Trebuchet MS" w:hAnsi="Trebuchet MS"/>
          <w:sz w:val="24"/>
          <w:szCs w:val="24"/>
        </w:rPr>
        <w:t>a culturale e museale siciliano, persino avanzato rispetto agli standard dei diversi siti Unesco a livello globale.</w:t>
      </w:r>
      <w:r w:rsidR="008D046D">
        <w:rPr>
          <w:rFonts w:ascii="Trebuchet MS" w:hAnsi="Trebuchet MS"/>
          <w:sz w:val="24"/>
          <w:szCs w:val="24"/>
        </w:rPr>
        <w:t xml:space="preserve"> Lo confermano i dati del primo quadrimestre 2018 con un incremento degli incassi di biglietteria di circa 83 mila euro (allegato 1) .</w:t>
      </w:r>
    </w:p>
    <w:p w:rsidR="00380632" w:rsidRDefault="0033307A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Il nuovo ingresso al Complesso M</w:t>
      </w:r>
      <w:r w:rsidR="001A06E6" w:rsidRPr="00D10B63">
        <w:rPr>
          <w:rFonts w:ascii="Trebuchet MS" w:hAnsi="Trebuchet MS"/>
          <w:sz w:val="24"/>
          <w:szCs w:val="24"/>
        </w:rPr>
        <w:t>onumentale dal P</w:t>
      </w:r>
      <w:r w:rsidR="005663B9" w:rsidRPr="00D10B63">
        <w:rPr>
          <w:rFonts w:ascii="Trebuchet MS" w:hAnsi="Trebuchet MS"/>
          <w:sz w:val="24"/>
          <w:szCs w:val="24"/>
        </w:rPr>
        <w:t xml:space="preserve">ortone </w:t>
      </w:r>
      <w:r w:rsidR="001A06E6" w:rsidRPr="00D10B63">
        <w:rPr>
          <w:rFonts w:ascii="Trebuchet MS" w:hAnsi="Trebuchet MS"/>
          <w:sz w:val="24"/>
          <w:szCs w:val="24"/>
        </w:rPr>
        <w:t xml:space="preserve">Vice Regio </w:t>
      </w:r>
      <w:r w:rsidR="005663B9" w:rsidRPr="00D10B63">
        <w:rPr>
          <w:rFonts w:ascii="Trebuchet MS" w:hAnsi="Trebuchet MS"/>
          <w:sz w:val="24"/>
          <w:szCs w:val="24"/>
        </w:rPr>
        <w:t>di Piazza del Parlamento comporterà una r</w:t>
      </w:r>
      <w:r w:rsidR="00020698" w:rsidRPr="00D10B63">
        <w:rPr>
          <w:rFonts w:ascii="Trebuchet MS" w:hAnsi="Trebuchet MS"/>
          <w:sz w:val="24"/>
          <w:szCs w:val="24"/>
        </w:rPr>
        <w:t xml:space="preserve">iorganizzazione complessiva del </w:t>
      </w:r>
      <w:r w:rsidR="005663B9" w:rsidRPr="00D10B63">
        <w:rPr>
          <w:rFonts w:ascii="Trebuchet MS" w:hAnsi="Trebuchet MS"/>
          <w:sz w:val="24"/>
          <w:szCs w:val="24"/>
        </w:rPr>
        <w:t xml:space="preserve">sistema di </w:t>
      </w:r>
      <w:r w:rsidR="005663B9" w:rsidRPr="00D10B63">
        <w:rPr>
          <w:rFonts w:ascii="Trebuchet MS" w:hAnsi="Trebuchet MS"/>
          <w:sz w:val="24"/>
          <w:szCs w:val="24"/>
        </w:rPr>
        <w:lastRenderedPageBreak/>
        <w:t>accoglienza dei visitatori (biglietteria, controlli di sicurezza, bookshop) e sarà necessario prevedere adeguati investimenti</w:t>
      </w:r>
      <w:r w:rsidR="0088799E" w:rsidRPr="00D10B63">
        <w:rPr>
          <w:rFonts w:ascii="Trebuchet MS" w:hAnsi="Trebuchet MS"/>
          <w:sz w:val="24"/>
          <w:szCs w:val="24"/>
        </w:rPr>
        <w:t xml:space="preserve"> </w:t>
      </w:r>
      <w:r w:rsidR="005663B9" w:rsidRPr="00D10B63">
        <w:rPr>
          <w:rFonts w:ascii="Trebuchet MS" w:hAnsi="Trebuchet MS"/>
          <w:sz w:val="24"/>
          <w:szCs w:val="24"/>
        </w:rPr>
        <w:t>di carattere strutturale.</w:t>
      </w:r>
    </w:p>
    <w:p w:rsidR="008D046D" w:rsidRDefault="008D046D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 ulteriore arricchimento della qualità del servizio reso sarà costituito dai corsi di qualificazione  per il personale operante nell'ambito dei Servizi aggiuntivi e attraverso il trasferimento di know-how di stagisti provenienti da università italiane.</w:t>
      </w:r>
    </w:p>
    <w:p w:rsidR="008D046D" w:rsidRPr="00D10B63" w:rsidRDefault="008D046D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</w:p>
    <w:p w:rsidR="00380632" w:rsidRPr="00D10B63" w:rsidRDefault="00380632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  <w:u w:val="single"/>
        </w:rPr>
      </w:pPr>
    </w:p>
    <w:p w:rsidR="009B1FD4" w:rsidRPr="005116CE" w:rsidRDefault="00C0379A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D10B63">
        <w:rPr>
          <w:rFonts w:ascii="Trebuchet MS" w:hAnsi="Trebuchet MS"/>
          <w:b/>
          <w:sz w:val="24"/>
          <w:szCs w:val="24"/>
          <w:u w:val="single"/>
        </w:rPr>
        <w:t>B</w:t>
      </w:r>
      <w:r w:rsidR="005B0A64" w:rsidRPr="00D10B63">
        <w:rPr>
          <w:rFonts w:ascii="Trebuchet MS" w:hAnsi="Trebuchet MS"/>
          <w:b/>
          <w:sz w:val="24"/>
          <w:szCs w:val="24"/>
          <w:u w:val="single"/>
        </w:rPr>
        <w:t xml:space="preserve">OOKSHOP </w:t>
      </w:r>
    </w:p>
    <w:p w:rsidR="00926825" w:rsidRPr="00D10B63" w:rsidRDefault="009B1FD4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Il Bookshop di Palazzo R</w:t>
      </w:r>
      <w:r w:rsidR="005E6DED" w:rsidRPr="00D10B63">
        <w:rPr>
          <w:rFonts w:ascii="Trebuchet MS" w:hAnsi="Trebuchet MS"/>
          <w:sz w:val="24"/>
          <w:szCs w:val="24"/>
        </w:rPr>
        <w:t>eale conferma il</w:t>
      </w:r>
      <w:r w:rsidR="00926825" w:rsidRPr="00D10B63">
        <w:rPr>
          <w:rFonts w:ascii="Trebuchet MS" w:hAnsi="Trebuchet MS"/>
          <w:sz w:val="24"/>
          <w:szCs w:val="24"/>
        </w:rPr>
        <w:t xml:space="preserve"> successo delle scelte</w:t>
      </w:r>
      <w:r w:rsidR="00CC4EC3" w:rsidRPr="00D10B63">
        <w:rPr>
          <w:rFonts w:ascii="Trebuchet MS" w:hAnsi="Trebuchet MS"/>
          <w:sz w:val="24"/>
          <w:szCs w:val="24"/>
        </w:rPr>
        <w:t xml:space="preserve"> operate dalla Direzione della F</w:t>
      </w:r>
      <w:r w:rsidR="00926825" w:rsidRPr="00D10B63">
        <w:rPr>
          <w:rFonts w:ascii="Trebuchet MS" w:hAnsi="Trebuchet MS"/>
          <w:sz w:val="24"/>
          <w:szCs w:val="24"/>
        </w:rPr>
        <w:t xml:space="preserve">ondazione nella </w:t>
      </w:r>
      <w:r w:rsidR="00352684" w:rsidRPr="00D10B63">
        <w:rPr>
          <w:rFonts w:ascii="Trebuchet MS" w:hAnsi="Trebuchet MS"/>
          <w:sz w:val="24"/>
          <w:szCs w:val="24"/>
        </w:rPr>
        <w:t xml:space="preserve">riqualificazione culturale </w:t>
      </w:r>
      <w:r w:rsidR="00926825" w:rsidRPr="00D10B63">
        <w:rPr>
          <w:rFonts w:ascii="Trebuchet MS" w:hAnsi="Trebuchet MS"/>
          <w:sz w:val="24"/>
          <w:szCs w:val="24"/>
        </w:rPr>
        <w:t>dei prodotti</w:t>
      </w:r>
      <w:r w:rsidR="001C3F6C" w:rsidRPr="00D10B63">
        <w:rPr>
          <w:rFonts w:ascii="Trebuchet MS" w:hAnsi="Trebuchet MS"/>
          <w:sz w:val="24"/>
          <w:szCs w:val="24"/>
        </w:rPr>
        <w:t xml:space="preserve"> offerti ai turisti</w:t>
      </w:r>
      <w:r w:rsidRPr="00D10B63">
        <w:rPr>
          <w:rFonts w:ascii="Trebuchet MS" w:hAnsi="Trebuchet MS"/>
          <w:sz w:val="24"/>
          <w:szCs w:val="24"/>
        </w:rPr>
        <w:t xml:space="preserve"> e della conseguente riorganizzazione del lavoro</w:t>
      </w:r>
      <w:r w:rsidR="001C3F6C" w:rsidRPr="00D10B63">
        <w:rPr>
          <w:rFonts w:ascii="Trebuchet MS" w:hAnsi="Trebuchet MS"/>
          <w:sz w:val="24"/>
          <w:szCs w:val="24"/>
        </w:rPr>
        <w:t xml:space="preserve">. </w:t>
      </w:r>
    </w:p>
    <w:p w:rsidR="001C3F6C" w:rsidRPr="00D10B63" w:rsidRDefault="008D046D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="001C3F6C" w:rsidRPr="008D046D">
        <w:rPr>
          <w:rFonts w:ascii="Trebuchet MS" w:hAnsi="Trebuchet MS"/>
          <w:sz w:val="24"/>
          <w:szCs w:val="24"/>
        </w:rPr>
        <w:t>l 31 dicembre</w:t>
      </w:r>
      <w:r>
        <w:rPr>
          <w:rFonts w:ascii="Trebuchet MS" w:hAnsi="Trebuchet MS"/>
          <w:sz w:val="24"/>
          <w:szCs w:val="24"/>
        </w:rPr>
        <w:t xml:space="preserve"> 2017 </w:t>
      </w:r>
      <w:r w:rsidR="001C3F6C" w:rsidRPr="008D046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gli incassi pari ad euro 278.000 mila evidenziano un dato superiore a quello del bilancio previsionale del 2017 </w:t>
      </w:r>
      <w:r w:rsidR="005E6DED" w:rsidRPr="008D046D">
        <w:rPr>
          <w:rFonts w:ascii="Trebuchet MS" w:hAnsi="Trebuchet MS"/>
          <w:sz w:val="24"/>
          <w:szCs w:val="24"/>
        </w:rPr>
        <w:t xml:space="preserve"> </w:t>
      </w:r>
      <w:r w:rsidR="001C3F6C" w:rsidRPr="008D046D">
        <w:rPr>
          <w:rFonts w:ascii="Trebuchet MS" w:hAnsi="Trebuchet MS"/>
          <w:sz w:val="24"/>
          <w:szCs w:val="24"/>
        </w:rPr>
        <w:t xml:space="preserve">che </w:t>
      </w:r>
      <w:r w:rsidR="009B1FD4" w:rsidRPr="008D046D">
        <w:rPr>
          <w:rFonts w:ascii="Trebuchet MS" w:hAnsi="Trebuchet MS"/>
          <w:sz w:val="24"/>
          <w:szCs w:val="24"/>
        </w:rPr>
        <w:t>ci f</w:t>
      </w:r>
      <w:r w:rsidR="001C3F6C" w:rsidRPr="008D046D">
        <w:rPr>
          <w:rFonts w:ascii="Trebuchet MS" w:hAnsi="Trebuchet MS"/>
          <w:sz w:val="24"/>
          <w:szCs w:val="24"/>
        </w:rPr>
        <w:t>a</w:t>
      </w:r>
      <w:r w:rsidR="005E6DED" w:rsidRPr="008D046D">
        <w:rPr>
          <w:rFonts w:ascii="Trebuchet MS" w:hAnsi="Trebuchet MS"/>
          <w:sz w:val="24"/>
          <w:szCs w:val="24"/>
        </w:rPr>
        <w:t xml:space="preserve"> ampiamente</w:t>
      </w:r>
      <w:r w:rsidR="001C3F6C" w:rsidRPr="008D046D">
        <w:rPr>
          <w:rFonts w:ascii="Trebuchet MS" w:hAnsi="Trebuchet MS"/>
          <w:sz w:val="24"/>
          <w:szCs w:val="24"/>
        </w:rPr>
        <w:t xml:space="preserve"> superare il dato del bi</w:t>
      </w:r>
      <w:r w:rsidR="00071CE4" w:rsidRPr="008D046D">
        <w:rPr>
          <w:rFonts w:ascii="Trebuchet MS" w:hAnsi="Trebuchet MS"/>
          <w:sz w:val="24"/>
          <w:szCs w:val="24"/>
        </w:rPr>
        <w:t>lancio previsionale per il 201</w:t>
      </w:r>
      <w:r w:rsidR="001A06E6" w:rsidRPr="008D046D">
        <w:rPr>
          <w:rFonts w:ascii="Trebuchet MS" w:hAnsi="Trebuchet MS"/>
          <w:sz w:val="24"/>
          <w:szCs w:val="24"/>
        </w:rPr>
        <w:t>7</w:t>
      </w:r>
      <w:r w:rsidR="00BE1368">
        <w:rPr>
          <w:rFonts w:ascii="Trebuchet MS" w:hAnsi="Trebuchet MS"/>
          <w:sz w:val="24"/>
          <w:szCs w:val="24"/>
        </w:rPr>
        <w:t xml:space="preserve"> stimato in euro </w:t>
      </w:r>
      <w:r w:rsidR="00071CE4" w:rsidRPr="008D046D">
        <w:rPr>
          <w:rFonts w:ascii="Trebuchet MS" w:hAnsi="Trebuchet MS"/>
          <w:sz w:val="24"/>
          <w:szCs w:val="24"/>
        </w:rPr>
        <w:t>26</w:t>
      </w:r>
      <w:r w:rsidR="001C3F6C" w:rsidRPr="008D046D">
        <w:rPr>
          <w:rFonts w:ascii="Trebuchet MS" w:hAnsi="Trebuchet MS"/>
          <w:sz w:val="24"/>
          <w:szCs w:val="24"/>
        </w:rPr>
        <w:t>0</w:t>
      </w:r>
      <w:r w:rsidR="00BE1368">
        <w:rPr>
          <w:rFonts w:ascii="Trebuchet MS" w:hAnsi="Trebuchet MS"/>
          <w:sz w:val="24"/>
          <w:szCs w:val="24"/>
        </w:rPr>
        <w:t xml:space="preserve"> mila</w:t>
      </w:r>
      <w:r w:rsidR="001C3F6C" w:rsidRPr="008D046D">
        <w:rPr>
          <w:rFonts w:ascii="Trebuchet MS" w:hAnsi="Trebuchet MS"/>
          <w:sz w:val="24"/>
          <w:szCs w:val="24"/>
        </w:rPr>
        <w:t xml:space="preserve"> euro</w:t>
      </w:r>
      <w:r w:rsidR="00BE1368">
        <w:rPr>
          <w:rFonts w:ascii="Trebuchet MS" w:hAnsi="Trebuchet MS"/>
          <w:sz w:val="24"/>
          <w:szCs w:val="24"/>
        </w:rPr>
        <w:t>; pertanto è stato ritenuto prudenziale registrare per il 2018 ricavi da bookshop per 280 mila euro.</w:t>
      </w:r>
    </w:p>
    <w:p w:rsidR="009B1FD4" w:rsidRPr="00D10B63" w:rsidRDefault="005E6DED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La razionalizzazione dei</w:t>
      </w:r>
      <w:r w:rsidR="00FA51D9" w:rsidRPr="00D10B63">
        <w:rPr>
          <w:rFonts w:ascii="Trebuchet MS" w:hAnsi="Trebuchet MS"/>
          <w:sz w:val="24"/>
          <w:szCs w:val="24"/>
        </w:rPr>
        <w:t xml:space="preserve"> costi per acquisto</w:t>
      </w:r>
      <w:r w:rsidR="00C0379A" w:rsidRPr="00D10B63">
        <w:rPr>
          <w:rFonts w:ascii="Trebuchet MS" w:hAnsi="Trebuchet MS"/>
          <w:sz w:val="24"/>
          <w:szCs w:val="24"/>
        </w:rPr>
        <w:t xml:space="preserve"> </w:t>
      </w:r>
      <w:r w:rsidR="00FA51D9" w:rsidRPr="00D10B63">
        <w:rPr>
          <w:rFonts w:ascii="Trebuchet MS" w:hAnsi="Trebuchet MS"/>
          <w:sz w:val="24"/>
          <w:szCs w:val="24"/>
        </w:rPr>
        <w:t>di merce</w:t>
      </w:r>
      <w:r w:rsidRPr="00D10B63">
        <w:rPr>
          <w:rFonts w:ascii="Trebuchet MS" w:hAnsi="Trebuchet MS"/>
          <w:sz w:val="24"/>
          <w:szCs w:val="24"/>
        </w:rPr>
        <w:t xml:space="preserve"> </w:t>
      </w:r>
      <w:r w:rsidR="00020698" w:rsidRPr="00D10B63">
        <w:rPr>
          <w:rFonts w:ascii="Trebuchet MS" w:hAnsi="Trebuchet MS"/>
          <w:sz w:val="24"/>
          <w:szCs w:val="24"/>
        </w:rPr>
        <w:t>(</w:t>
      </w:r>
      <w:r w:rsidR="001D2DD1" w:rsidRPr="00D10B63">
        <w:rPr>
          <w:rFonts w:ascii="Trebuchet MS" w:hAnsi="Trebuchet MS"/>
          <w:sz w:val="24"/>
          <w:szCs w:val="24"/>
        </w:rPr>
        <w:t xml:space="preserve">prevalentemente in conto vendita) </w:t>
      </w:r>
      <w:r w:rsidRPr="00D10B63">
        <w:rPr>
          <w:rFonts w:ascii="Trebuchet MS" w:hAnsi="Trebuchet MS"/>
          <w:sz w:val="24"/>
          <w:szCs w:val="24"/>
        </w:rPr>
        <w:t>si è rivelata oltre che necessaria</w:t>
      </w:r>
      <w:r w:rsidR="001D2DD1" w:rsidRPr="00D10B63">
        <w:rPr>
          <w:rFonts w:ascii="Trebuchet MS" w:hAnsi="Trebuchet MS"/>
          <w:sz w:val="24"/>
          <w:szCs w:val="24"/>
        </w:rPr>
        <w:t>,</w:t>
      </w:r>
      <w:r w:rsidRPr="00D10B63">
        <w:rPr>
          <w:rFonts w:ascii="Trebuchet MS" w:hAnsi="Trebuchet MS"/>
          <w:sz w:val="24"/>
          <w:szCs w:val="24"/>
        </w:rPr>
        <w:t xml:space="preserve"> positiva, grazie a</w:t>
      </w:r>
      <w:r w:rsidR="009F4879" w:rsidRPr="00D10B63">
        <w:rPr>
          <w:rFonts w:ascii="Trebuchet MS" w:hAnsi="Trebuchet MS"/>
          <w:sz w:val="24"/>
          <w:szCs w:val="24"/>
        </w:rPr>
        <w:t xml:space="preserve">lla </w:t>
      </w:r>
      <w:r w:rsidR="009B1FD4" w:rsidRPr="00D10B63">
        <w:rPr>
          <w:rFonts w:ascii="Trebuchet MS" w:hAnsi="Trebuchet MS"/>
          <w:sz w:val="24"/>
          <w:szCs w:val="24"/>
        </w:rPr>
        <w:t xml:space="preserve">accurata </w:t>
      </w:r>
      <w:r w:rsidR="009F4879" w:rsidRPr="00D10B63">
        <w:rPr>
          <w:rFonts w:ascii="Trebuchet MS" w:hAnsi="Trebuchet MS"/>
          <w:sz w:val="24"/>
          <w:szCs w:val="24"/>
        </w:rPr>
        <w:t>verifica</w:t>
      </w:r>
      <w:r w:rsidR="009B1FD4" w:rsidRPr="00D10B63">
        <w:rPr>
          <w:rFonts w:ascii="Trebuchet MS" w:hAnsi="Trebuchet MS"/>
          <w:sz w:val="24"/>
          <w:szCs w:val="24"/>
        </w:rPr>
        <w:t xml:space="preserve"> e selezione </w:t>
      </w:r>
      <w:r w:rsidR="009F4879" w:rsidRPr="00D10B63">
        <w:rPr>
          <w:rFonts w:ascii="Trebuchet MS" w:hAnsi="Trebuchet MS"/>
          <w:sz w:val="24"/>
          <w:szCs w:val="24"/>
        </w:rPr>
        <w:t xml:space="preserve"> dei prodotti e dell’analisi dell’andamento vendite.</w:t>
      </w:r>
      <w:r w:rsidR="00C0379A" w:rsidRPr="00D10B63">
        <w:rPr>
          <w:rFonts w:ascii="Trebuchet MS" w:hAnsi="Trebuchet MS"/>
          <w:sz w:val="24"/>
          <w:szCs w:val="24"/>
        </w:rPr>
        <w:t xml:space="preserve">  </w:t>
      </w:r>
    </w:p>
    <w:p w:rsidR="009B1FD4" w:rsidRPr="00D10B63" w:rsidRDefault="001D2DD1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I</w:t>
      </w:r>
      <w:r w:rsidR="00380632" w:rsidRPr="00D10B63">
        <w:rPr>
          <w:rFonts w:ascii="Trebuchet MS" w:hAnsi="Trebuchet MS"/>
          <w:sz w:val="24"/>
          <w:szCs w:val="24"/>
        </w:rPr>
        <w:t xml:space="preserve"> prodotti di Libera Terra</w:t>
      </w:r>
      <w:r w:rsidR="009B1FD4" w:rsidRPr="00D10B63">
        <w:rPr>
          <w:rFonts w:ascii="Trebuchet MS" w:hAnsi="Trebuchet MS"/>
          <w:sz w:val="24"/>
          <w:szCs w:val="24"/>
        </w:rPr>
        <w:t>,</w:t>
      </w:r>
      <w:r w:rsidR="00C0379A" w:rsidRPr="00D10B63">
        <w:rPr>
          <w:rFonts w:ascii="Trebuchet MS" w:hAnsi="Trebuchet MS"/>
          <w:sz w:val="24"/>
          <w:szCs w:val="24"/>
        </w:rPr>
        <w:t xml:space="preserve"> provenienti dai terreni confiscati </w:t>
      </w:r>
      <w:r w:rsidR="00020698" w:rsidRPr="00D10B63">
        <w:rPr>
          <w:rFonts w:ascii="Trebuchet MS" w:hAnsi="Trebuchet MS"/>
          <w:sz w:val="24"/>
          <w:szCs w:val="24"/>
        </w:rPr>
        <w:t xml:space="preserve">alla </w:t>
      </w:r>
      <w:r w:rsidRPr="00D10B63">
        <w:rPr>
          <w:rFonts w:ascii="Trebuchet MS" w:hAnsi="Trebuchet MS"/>
          <w:sz w:val="24"/>
          <w:szCs w:val="24"/>
        </w:rPr>
        <w:t xml:space="preserve">mafia, </w:t>
      </w:r>
      <w:r w:rsidR="005E6DED" w:rsidRPr="00D10B63">
        <w:rPr>
          <w:rFonts w:ascii="Trebuchet MS" w:hAnsi="Trebuchet MS"/>
          <w:sz w:val="24"/>
          <w:szCs w:val="24"/>
        </w:rPr>
        <w:t xml:space="preserve"> continua</w:t>
      </w:r>
      <w:r w:rsidRPr="00D10B63">
        <w:rPr>
          <w:rFonts w:ascii="Trebuchet MS" w:hAnsi="Trebuchet MS"/>
          <w:sz w:val="24"/>
          <w:szCs w:val="24"/>
        </w:rPr>
        <w:t>no</w:t>
      </w:r>
      <w:r w:rsidR="005E6DED" w:rsidRPr="00D10B63">
        <w:rPr>
          <w:rFonts w:ascii="Trebuchet MS" w:hAnsi="Trebuchet MS"/>
          <w:sz w:val="24"/>
          <w:szCs w:val="24"/>
        </w:rPr>
        <w:t xml:space="preserve"> a </w:t>
      </w:r>
      <w:r w:rsidR="00747890" w:rsidRPr="00D10B63">
        <w:rPr>
          <w:rFonts w:ascii="Trebuchet MS" w:hAnsi="Trebuchet MS"/>
          <w:sz w:val="24"/>
          <w:szCs w:val="24"/>
        </w:rPr>
        <w:t>registrare un incasso costante</w:t>
      </w:r>
      <w:r w:rsidR="009B1FD4" w:rsidRPr="00D10B63">
        <w:rPr>
          <w:rFonts w:ascii="Trebuchet MS" w:hAnsi="Trebuchet MS"/>
          <w:sz w:val="24"/>
          <w:szCs w:val="24"/>
        </w:rPr>
        <w:t xml:space="preserve"> e una particolare attenzione </w:t>
      </w:r>
      <w:r w:rsidR="00A729DA" w:rsidRPr="00D10B63">
        <w:rPr>
          <w:rFonts w:ascii="Trebuchet MS" w:hAnsi="Trebuchet MS"/>
          <w:sz w:val="24"/>
          <w:szCs w:val="24"/>
        </w:rPr>
        <w:t xml:space="preserve"> dei turisti al loro punto vendita all’interno di un bookshop museale</w:t>
      </w:r>
      <w:r w:rsidR="00C0379A" w:rsidRPr="00D10B63">
        <w:rPr>
          <w:rFonts w:ascii="Trebuchet MS" w:hAnsi="Trebuchet MS"/>
          <w:sz w:val="24"/>
          <w:szCs w:val="24"/>
        </w:rPr>
        <w:t>.</w:t>
      </w:r>
    </w:p>
    <w:p w:rsidR="001A06E6" w:rsidRPr="00D10B63" w:rsidRDefault="009B1FD4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L</w:t>
      </w:r>
      <w:r w:rsidR="00A729DA" w:rsidRPr="00D10B63">
        <w:rPr>
          <w:rFonts w:ascii="Trebuchet MS" w:hAnsi="Trebuchet MS"/>
          <w:sz w:val="24"/>
          <w:szCs w:val="24"/>
        </w:rPr>
        <w:t>a ricerca e l’ins</w:t>
      </w:r>
      <w:r w:rsidRPr="00D10B63">
        <w:rPr>
          <w:rFonts w:ascii="Trebuchet MS" w:hAnsi="Trebuchet MS"/>
          <w:sz w:val="24"/>
          <w:szCs w:val="24"/>
        </w:rPr>
        <w:t>erimento di nuovi prodotti</w:t>
      </w:r>
      <w:r w:rsidR="005E6DED" w:rsidRPr="00D10B63">
        <w:rPr>
          <w:rFonts w:ascii="Trebuchet MS" w:hAnsi="Trebuchet MS"/>
          <w:sz w:val="24"/>
          <w:szCs w:val="24"/>
        </w:rPr>
        <w:t xml:space="preserve"> originali e di qualità</w:t>
      </w:r>
      <w:r w:rsidRPr="00D10B63">
        <w:rPr>
          <w:rFonts w:ascii="Trebuchet MS" w:hAnsi="Trebuchet MS"/>
          <w:sz w:val="24"/>
          <w:szCs w:val="24"/>
        </w:rPr>
        <w:t xml:space="preserve">, con </w:t>
      </w:r>
      <w:r w:rsidR="00A729DA" w:rsidRPr="00D10B63">
        <w:rPr>
          <w:rFonts w:ascii="Trebuchet MS" w:hAnsi="Trebuchet MS"/>
          <w:sz w:val="24"/>
          <w:szCs w:val="24"/>
        </w:rPr>
        <w:t>una linea sempre più ric</w:t>
      </w:r>
      <w:r w:rsidRPr="00D10B63">
        <w:rPr>
          <w:rFonts w:ascii="Trebuchet MS" w:hAnsi="Trebuchet MS"/>
          <w:sz w:val="24"/>
          <w:szCs w:val="24"/>
        </w:rPr>
        <w:t>onoscibile ed identificabile</w:t>
      </w:r>
      <w:r w:rsidR="00020698" w:rsidRPr="00D10B63">
        <w:rPr>
          <w:rFonts w:ascii="Trebuchet MS" w:hAnsi="Trebuchet MS"/>
          <w:sz w:val="24"/>
          <w:szCs w:val="24"/>
        </w:rPr>
        <w:t xml:space="preserve"> con il Palazzo</w:t>
      </w:r>
      <w:r w:rsidRPr="00D10B63">
        <w:rPr>
          <w:rFonts w:ascii="Trebuchet MS" w:hAnsi="Trebuchet MS"/>
          <w:sz w:val="24"/>
          <w:szCs w:val="24"/>
        </w:rPr>
        <w:t xml:space="preserve"> </w:t>
      </w:r>
      <w:r w:rsidR="00A729DA" w:rsidRPr="00D10B63">
        <w:rPr>
          <w:rFonts w:ascii="Trebuchet MS" w:hAnsi="Trebuchet MS"/>
          <w:sz w:val="24"/>
          <w:szCs w:val="24"/>
        </w:rPr>
        <w:t>ci porta</w:t>
      </w:r>
      <w:r w:rsidRPr="00D10B63">
        <w:rPr>
          <w:rFonts w:ascii="Trebuchet MS" w:hAnsi="Trebuchet MS"/>
          <w:sz w:val="24"/>
          <w:szCs w:val="24"/>
        </w:rPr>
        <w:t>no</w:t>
      </w:r>
      <w:r w:rsidR="00A729DA" w:rsidRPr="00D10B63">
        <w:rPr>
          <w:rFonts w:ascii="Trebuchet MS" w:hAnsi="Trebuchet MS"/>
          <w:sz w:val="24"/>
          <w:szCs w:val="24"/>
        </w:rPr>
        <w:t xml:space="preserve"> fi</w:t>
      </w:r>
      <w:r w:rsidR="00071CE4" w:rsidRPr="00D10B63">
        <w:rPr>
          <w:rFonts w:ascii="Trebuchet MS" w:hAnsi="Trebuchet MS"/>
          <w:sz w:val="24"/>
          <w:szCs w:val="24"/>
        </w:rPr>
        <w:t xml:space="preserve">nalmente ad avere </w:t>
      </w:r>
      <w:r w:rsidR="005E6DED" w:rsidRPr="00D10B63">
        <w:rPr>
          <w:rFonts w:ascii="Trebuchet MS" w:hAnsi="Trebuchet MS"/>
          <w:sz w:val="24"/>
          <w:szCs w:val="24"/>
        </w:rPr>
        <w:t>un bilancio in attivo</w:t>
      </w:r>
      <w:r w:rsidR="00A729DA" w:rsidRPr="00D10B63">
        <w:rPr>
          <w:rFonts w:ascii="Trebuchet MS" w:hAnsi="Trebuchet MS"/>
          <w:sz w:val="24"/>
          <w:szCs w:val="24"/>
        </w:rPr>
        <w:t>.</w:t>
      </w:r>
    </w:p>
    <w:p w:rsidR="009916FB" w:rsidRPr="00BE1368" w:rsidRDefault="009916FB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BE1368">
        <w:rPr>
          <w:rFonts w:ascii="Trebuchet MS" w:hAnsi="Trebuchet MS"/>
          <w:sz w:val="24"/>
          <w:szCs w:val="24"/>
        </w:rPr>
        <w:t xml:space="preserve">Riteniamo che un ulteriore </w:t>
      </w:r>
      <w:r w:rsidR="00BE1368">
        <w:rPr>
          <w:rFonts w:ascii="Trebuchet MS" w:hAnsi="Trebuchet MS"/>
          <w:sz w:val="24"/>
          <w:szCs w:val="24"/>
        </w:rPr>
        <w:t>incremento</w:t>
      </w:r>
      <w:r w:rsidRPr="00BE1368">
        <w:rPr>
          <w:rFonts w:ascii="Trebuchet MS" w:hAnsi="Trebuchet MS"/>
          <w:sz w:val="24"/>
          <w:szCs w:val="24"/>
        </w:rPr>
        <w:t xml:space="preserve"> </w:t>
      </w:r>
      <w:r w:rsidR="00BE1368">
        <w:rPr>
          <w:rFonts w:ascii="Trebuchet MS" w:hAnsi="Trebuchet MS"/>
          <w:sz w:val="24"/>
          <w:szCs w:val="24"/>
        </w:rPr>
        <w:t xml:space="preserve">si avrà </w:t>
      </w:r>
      <w:r w:rsidRPr="00BE1368">
        <w:rPr>
          <w:rFonts w:ascii="Trebuchet MS" w:hAnsi="Trebuchet MS"/>
          <w:sz w:val="24"/>
          <w:szCs w:val="24"/>
        </w:rPr>
        <w:t xml:space="preserve">con i nuovi spazi, moderni e tecnologici, che il bookshop </w:t>
      </w:r>
      <w:r w:rsidR="00BE1368">
        <w:rPr>
          <w:rFonts w:ascii="Trebuchet MS" w:hAnsi="Trebuchet MS"/>
          <w:sz w:val="24"/>
          <w:szCs w:val="24"/>
        </w:rPr>
        <w:t xml:space="preserve">realizzerà </w:t>
      </w:r>
      <w:r w:rsidRPr="00BE1368">
        <w:rPr>
          <w:rFonts w:ascii="Trebuchet MS" w:hAnsi="Trebuchet MS"/>
          <w:sz w:val="24"/>
          <w:szCs w:val="24"/>
        </w:rPr>
        <w:t xml:space="preserve"> con il nuovo ingresso per i turisti dal portone monumentale, ormai in fase di definizione.</w:t>
      </w:r>
    </w:p>
    <w:p w:rsidR="009916FB" w:rsidRPr="00BE1368" w:rsidRDefault="009916FB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BE1368">
        <w:rPr>
          <w:rFonts w:ascii="Trebuchet MS" w:hAnsi="Trebuchet MS"/>
          <w:sz w:val="24"/>
          <w:szCs w:val="24"/>
        </w:rPr>
        <w:t>Avendo locali più adeguati</w:t>
      </w:r>
      <w:r w:rsidR="00440EA3" w:rsidRPr="00BE1368">
        <w:rPr>
          <w:rFonts w:ascii="Trebuchet MS" w:hAnsi="Trebuchet MS"/>
          <w:sz w:val="24"/>
          <w:szCs w:val="24"/>
        </w:rPr>
        <w:t>,</w:t>
      </w:r>
      <w:r w:rsidRPr="00BE1368">
        <w:rPr>
          <w:rFonts w:ascii="Trebuchet MS" w:hAnsi="Trebuchet MS"/>
          <w:sz w:val="24"/>
          <w:szCs w:val="24"/>
        </w:rPr>
        <w:t xml:space="preserve"> l’offerta dei prodotti sarà più ricca e completa, con l’aggiunta di nuovi prodotti.</w:t>
      </w:r>
    </w:p>
    <w:p w:rsidR="009916FB" w:rsidRPr="00BE1368" w:rsidRDefault="009916FB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BE1368">
        <w:rPr>
          <w:rFonts w:ascii="Trebuchet MS" w:hAnsi="Trebuchet MS"/>
          <w:sz w:val="24"/>
          <w:szCs w:val="24"/>
        </w:rPr>
        <w:t xml:space="preserve">La Fondazione dovrà contribuire economicamente in parte </w:t>
      </w:r>
      <w:r w:rsidR="00440EA3" w:rsidRPr="00BE1368">
        <w:rPr>
          <w:rFonts w:ascii="Trebuchet MS" w:hAnsi="Trebuchet MS"/>
          <w:sz w:val="24"/>
          <w:szCs w:val="24"/>
        </w:rPr>
        <w:t>alla realizzazione degli arredi della nuova sede.</w:t>
      </w:r>
    </w:p>
    <w:p w:rsidR="009916FB" w:rsidRPr="00D10B63" w:rsidRDefault="009916FB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color w:val="FF0000"/>
          <w:sz w:val="24"/>
          <w:szCs w:val="24"/>
        </w:rPr>
      </w:pPr>
    </w:p>
    <w:p w:rsidR="009916FB" w:rsidRPr="00BE1368" w:rsidRDefault="009916FB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  <w:u w:val="single"/>
        </w:rPr>
      </w:pPr>
      <w:r w:rsidRPr="00BE1368">
        <w:rPr>
          <w:rFonts w:ascii="Trebuchet MS" w:hAnsi="Trebuchet MS"/>
          <w:sz w:val="24"/>
          <w:szCs w:val="24"/>
          <w:u w:val="single"/>
        </w:rPr>
        <w:t>BIGLIETTERIA</w:t>
      </w:r>
      <w:r w:rsidR="004B11C0" w:rsidRPr="00BE1368">
        <w:rPr>
          <w:rFonts w:ascii="Trebuchet MS" w:hAnsi="Trebuchet MS"/>
          <w:sz w:val="24"/>
          <w:szCs w:val="24"/>
          <w:u w:val="single"/>
        </w:rPr>
        <w:t xml:space="preserve"> E SERVIZI AGGIUNTIVI</w:t>
      </w:r>
    </w:p>
    <w:p w:rsidR="009916FB" w:rsidRPr="00BE1368" w:rsidRDefault="009916FB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BE1368">
        <w:rPr>
          <w:rFonts w:ascii="Trebuchet MS" w:hAnsi="Trebuchet MS"/>
          <w:sz w:val="24"/>
          <w:szCs w:val="24"/>
        </w:rPr>
        <w:t>Anche la Biglietteria e il suo si</w:t>
      </w:r>
      <w:r w:rsidR="004B11C0" w:rsidRPr="00BE1368">
        <w:rPr>
          <w:rFonts w:ascii="Trebuchet MS" w:hAnsi="Trebuchet MS"/>
          <w:sz w:val="24"/>
          <w:szCs w:val="24"/>
        </w:rPr>
        <w:t>s</w:t>
      </w:r>
      <w:r w:rsidRPr="00BE1368">
        <w:rPr>
          <w:rFonts w:ascii="Trebuchet MS" w:hAnsi="Trebuchet MS"/>
          <w:sz w:val="24"/>
          <w:szCs w:val="24"/>
        </w:rPr>
        <w:t xml:space="preserve">tema di emissione biglietti subirà un arricchimento. </w:t>
      </w:r>
    </w:p>
    <w:p w:rsidR="009916FB" w:rsidRPr="00BE1368" w:rsidRDefault="009916FB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BE1368">
        <w:rPr>
          <w:rFonts w:ascii="Trebuchet MS" w:hAnsi="Trebuchet MS"/>
          <w:sz w:val="24"/>
          <w:szCs w:val="24"/>
        </w:rPr>
        <w:t xml:space="preserve">Con la nuova </w:t>
      </w:r>
      <w:r w:rsidR="00BE1368">
        <w:rPr>
          <w:rFonts w:ascii="Trebuchet MS" w:hAnsi="Trebuchet MS"/>
          <w:sz w:val="24"/>
          <w:szCs w:val="24"/>
        </w:rPr>
        <w:t>collocazione</w:t>
      </w:r>
      <w:r w:rsidRPr="00BE1368">
        <w:rPr>
          <w:rFonts w:ascii="Trebuchet MS" w:hAnsi="Trebuchet MS"/>
          <w:sz w:val="24"/>
          <w:szCs w:val="24"/>
        </w:rPr>
        <w:t xml:space="preserve"> nella garitt</w:t>
      </w:r>
      <w:r w:rsidR="00817856" w:rsidRPr="00BE1368">
        <w:rPr>
          <w:rFonts w:ascii="Trebuchet MS" w:hAnsi="Trebuchet MS"/>
          <w:sz w:val="24"/>
          <w:szCs w:val="24"/>
        </w:rPr>
        <w:t>a presente tra</w:t>
      </w:r>
      <w:r w:rsidR="004B11C0" w:rsidRPr="00BE1368">
        <w:rPr>
          <w:rFonts w:ascii="Trebuchet MS" w:hAnsi="Trebuchet MS"/>
          <w:sz w:val="24"/>
          <w:szCs w:val="24"/>
        </w:rPr>
        <w:t xml:space="preserve"> piazza del Parlam</w:t>
      </w:r>
      <w:r w:rsidRPr="00BE1368">
        <w:rPr>
          <w:rFonts w:ascii="Trebuchet MS" w:hAnsi="Trebuchet MS"/>
          <w:sz w:val="24"/>
          <w:szCs w:val="24"/>
        </w:rPr>
        <w:t>ento</w:t>
      </w:r>
      <w:r w:rsidR="00817856" w:rsidRPr="00BE1368">
        <w:rPr>
          <w:rFonts w:ascii="Trebuchet MS" w:hAnsi="Trebuchet MS"/>
          <w:sz w:val="24"/>
          <w:szCs w:val="24"/>
        </w:rPr>
        <w:t xml:space="preserve"> e Villa Bonanno</w:t>
      </w:r>
      <w:r w:rsidRPr="00BE1368">
        <w:rPr>
          <w:rFonts w:ascii="Trebuchet MS" w:hAnsi="Trebuchet MS"/>
          <w:sz w:val="24"/>
          <w:szCs w:val="24"/>
        </w:rPr>
        <w:t>, e con il nuovo si</w:t>
      </w:r>
      <w:r w:rsidR="004B11C0" w:rsidRPr="00BE1368">
        <w:rPr>
          <w:rFonts w:ascii="Trebuchet MS" w:hAnsi="Trebuchet MS"/>
          <w:sz w:val="24"/>
          <w:szCs w:val="24"/>
        </w:rPr>
        <w:t>s</w:t>
      </w:r>
      <w:r w:rsidRPr="00BE1368">
        <w:rPr>
          <w:rFonts w:ascii="Trebuchet MS" w:hAnsi="Trebuchet MS"/>
          <w:sz w:val="24"/>
          <w:szCs w:val="24"/>
        </w:rPr>
        <w:t xml:space="preserve">tema di controllo degli ingressi, potremmo </w:t>
      </w:r>
      <w:r w:rsidR="004B11C0" w:rsidRPr="00BE1368">
        <w:rPr>
          <w:rFonts w:ascii="Trebuchet MS" w:hAnsi="Trebuchet MS"/>
          <w:sz w:val="24"/>
          <w:szCs w:val="24"/>
        </w:rPr>
        <w:t xml:space="preserve">attivare il sistema di ‘biglietti online’ e la possibilità di collegare la vendita del biglietto con il sistema di informazioni sul sito da scaricare con un’apposita app. Qualora l’utente non </w:t>
      </w:r>
      <w:r w:rsidR="00BE1368">
        <w:rPr>
          <w:rFonts w:ascii="Trebuchet MS" w:hAnsi="Trebuchet MS"/>
          <w:sz w:val="24"/>
          <w:szCs w:val="24"/>
        </w:rPr>
        <w:t xml:space="preserve">abbia un </w:t>
      </w:r>
      <w:r w:rsidR="004B11C0" w:rsidRPr="00BE1368">
        <w:rPr>
          <w:rFonts w:ascii="Trebuchet MS" w:hAnsi="Trebuchet MS"/>
          <w:sz w:val="24"/>
          <w:szCs w:val="24"/>
        </w:rPr>
        <w:t xml:space="preserve"> adeguato strumento tecnologico con il quale usufruire del nuovo servizio, semp</w:t>
      </w:r>
      <w:r w:rsidR="00BE1368">
        <w:rPr>
          <w:rFonts w:ascii="Trebuchet MS" w:hAnsi="Trebuchet MS"/>
          <w:sz w:val="24"/>
          <w:szCs w:val="24"/>
        </w:rPr>
        <w:t xml:space="preserve">re ovviamente a pagamento, potrà </w:t>
      </w:r>
      <w:r w:rsidR="004B11C0" w:rsidRPr="00BE1368">
        <w:rPr>
          <w:rFonts w:ascii="Trebuchet MS" w:hAnsi="Trebuchet MS"/>
          <w:sz w:val="24"/>
          <w:szCs w:val="24"/>
        </w:rPr>
        <w:t>continuare a ricevere l’attuale video guida.</w:t>
      </w:r>
    </w:p>
    <w:p w:rsidR="009916FB" w:rsidRPr="00BE1368" w:rsidRDefault="004B11C0" w:rsidP="005116CE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 w:rsidRPr="00BE1368">
        <w:rPr>
          <w:rFonts w:ascii="Trebuchet MS" w:hAnsi="Trebuchet MS"/>
          <w:sz w:val="24"/>
          <w:szCs w:val="24"/>
        </w:rPr>
        <w:t>E’, inoltre, in via di definizione lo sviluppo e l’app</w:t>
      </w:r>
      <w:r w:rsidR="00076664" w:rsidRPr="00BE1368">
        <w:rPr>
          <w:rFonts w:ascii="Trebuchet MS" w:hAnsi="Trebuchet MS"/>
          <w:sz w:val="24"/>
          <w:szCs w:val="24"/>
        </w:rPr>
        <w:t>licazione in un percorso di visi</w:t>
      </w:r>
      <w:r w:rsidRPr="00BE1368">
        <w:rPr>
          <w:rFonts w:ascii="Trebuchet MS" w:hAnsi="Trebuchet MS"/>
          <w:sz w:val="24"/>
          <w:szCs w:val="24"/>
        </w:rPr>
        <w:t>ta sensoriale dell’</w:t>
      </w:r>
      <w:r w:rsidR="00076664" w:rsidRPr="00BE1368">
        <w:rPr>
          <w:rFonts w:ascii="Trebuchet MS" w:hAnsi="Trebuchet MS"/>
          <w:sz w:val="24"/>
          <w:szCs w:val="24"/>
        </w:rPr>
        <w:t>intero Complesso Monume</w:t>
      </w:r>
      <w:r w:rsidRPr="00BE1368">
        <w:rPr>
          <w:rFonts w:ascii="Trebuchet MS" w:hAnsi="Trebuchet MS"/>
          <w:sz w:val="24"/>
          <w:szCs w:val="24"/>
        </w:rPr>
        <w:t xml:space="preserve">ntale, </w:t>
      </w:r>
      <w:r w:rsidR="00076664" w:rsidRPr="00BE1368">
        <w:rPr>
          <w:rFonts w:ascii="Trebuchet MS" w:hAnsi="Trebuchet MS"/>
          <w:sz w:val="24"/>
          <w:szCs w:val="24"/>
        </w:rPr>
        <w:t>del patrimonio di conoscenze e materiali realizzati con il progetto tridimensionale del Palazzo.</w:t>
      </w:r>
    </w:p>
    <w:p w:rsidR="00786265" w:rsidRPr="003D4101" w:rsidRDefault="00071CE4" w:rsidP="005116CE">
      <w:pPr>
        <w:spacing w:line="360" w:lineRule="auto"/>
        <w:ind w:left="0" w:firstLine="0"/>
        <w:rPr>
          <w:rFonts w:ascii="Trebuchet MS" w:hAnsi="Trebuchet MS"/>
          <w:color w:val="FF0000"/>
          <w:sz w:val="24"/>
          <w:szCs w:val="24"/>
          <w:u w:val="single"/>
        </w:rPr>
      </w:pPr>
      <w:r w:rsidRPr="00D10B63">
        <w:rPr>
          <w:rFonts w:ascii="Trebuchet MS" w:hAnsi="Trebuchet MS"/>
          <w:sz w:val="24"/>
          <w:szCs w:val="24"/>
        </w:rPr>
        <w:t xml:space="preserve">                </w:t>
      </w:r>
      <w:r w:rsidR="003D4101">
        <w:rPr>
          <w:rFonts w:ascii="Trebuchet MS" w:hAnsi="Trebuchet MS"/>
          <w:sz w:val="24"/>
          <w:szCs w:val="24"/>
          <w:u w:val="single"/>
        </w:rPr>
        <w:t xml:space="preserve">ATTIVITA' ISTITUZIONALE, </w:t>
      </w:r>
      <w:r w:rsidR="00F80E3A" w:rsidRPr="00D10B63">
        <w:rPr>
          <w:rFonts w:ascii="Trebuchet MS" w:hAnsi="Trebuchet MS"/>
          <w:sz w:val="24"/>
          <w:szCs w:val="24"/>
          <w:u w:val="single"/>
        </w:rPr>
        <w:t xml:space="preserve">MOSTRE </w:t>
      </w:r>
      <w:r w:rsidR="003D4101" w:rsidRPr="00BE1368">
        <w:rPr>
          <w:rFonts w:ascii="Trebuchet MS" w:hAnsi="Trebuchet MS"/>
          <w:sz w:val="24"/>
          <w:szCs w:val="24"/>
          <w:u w:val="single"/>
        </w:rPr>
        <w:t>E ITINERARI CULTURALI</w:t>
      </w:r>
    </w:p>
    <w:p w:rsidR="004D13CC" w:rsidRPr="00D10B63" w:rsidRDefault="002D0F89" w:rsidP="005116CE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Una specifica ri</w:t>
      </w:r>
      <w:r w:rsidR="00737883" w:rsidRPr="00D10B63">
        <w:rPr>
          <w:rFonts w:ascii="Trebuchet MS" w:hAnsi="Trebuchet MS"/>
          <w:sz w:val="24"/>
          <w:szCs w:val="24"/>
        </w:rPr>
        <w:t>flessione merita</w:t>
      </w:r>
      <w:r w:rsidR="00786265" w:rsidRPr="00D10B63">
        <w:rPr>
          <w:rFonts w:ascii="Trebuchet MS" w:hAnsi="Trebuchet MS"/>
          <w:sz w:val="24"/>
          <w:szCs w:val="24"/>
        </w:rPr>
        <w:t xml:space="preserve"> la programmazione dell'attivi</w:t>
      </w:r>
      <w:r w:rsidR="001D2DD1" w:rsidRPr="00D10B63">
        <w:rPr>
          <w:rFonts w:ascii="Trebuchet MS" w:hAnsi="Trebuchet MS"/>
          <w:sz w:val="24"/>
          <w:szCs w:val="24"/>
        </w:rPr>
        <w:t>tà istituzionale per l'anno 2017</w:t>
      </w:r>
      <w:r w:rsidR="00BE1368">
        <w:rPr>
          <w:rFonts w:ascii="Trebuchet MS" w:hAnsi="Trebuchet MS"/>
          <w:sz w:val="24"/>
          <w:szCs w:val="24"/>
        </w:rPr>
        <w:t>8</w:t>
      </w:r>
      <w:r w:rsidR="00786265" w:rsidRPr="00D10B63">
        <w:rPr>
          <w:rFonts w:ascii="Trebuchet MS" w:hAnsi="Trebuchet MS"/>
          <w:sz w:val="24"/>
          <w:szCs w:val="24"/>
        </w:rPr>
        <w:t>.</w:t>
      </w:r>
    </w:p>
    <w:p w:rsidR="00655569" w:rsidRPr="00D95771" w:rsidRDefault="00CE12CD" w:rsidP="00D95771">
      <w:pPr>
        <w:spacing w:line="360" w:lineRule="auto"/>
        <w:ind w:firstLine="282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 xml:space="preserve">Visto il notevole successo, la mostra “Sicilia Il </w:t>
      </w:r>
      <w:proofErr w:type="spellStart"/>
      <w:r w:rsidRPr="00D95771">
        <w:rPr>
          <w:rFonts w:ascii="Trebuchet MS" w:hAnsi="Trebuchet MS"/>
          <w:sz w:val="24"/>
          <w:szCs w:val="24"/>
        </w:rPr>
        <w:t>Grand</w:t>
      </w:r>
      <w:proofErr w:type="spellEnd"/>
      <w:r w:rsidRPr="00D95771">
        <w:rPr>
          <w:rFonts w:ascii="Trebuchet MS" w:hAnsi="Trebuchet MS"/>
          <w:sz w:val="24"/>
          <w:szCs w:val="24"/>
        </w:rPr>
        <w:t xml:space="preserve"> Tour” è stata prorogata fino al 25 febbraio e per</w:t>
      </w:r>
      <w:r w:rsidR="00D95771">
        <w:rPr>
          <w:rFonts w:ascii="Trebuchet MS" w:hAnsi="Trebuchet MS"/>
          <w:sz w:val="24"/>
          <w:szCs w:val="24"/>
        </w:rPr>
        <w:t xml:space="preserve"> il </w:t>
      </w:r>
      <w:r w:rsidRPr="00D95771">
        <w:rPr>
          <w:rFonts w:ascii="Trebuchet MS" w:hAnsi="Trebuchet MS"/>
          <w:sz w:val="24"/>
          <w:szCs w:val="24"/>
        </w:rPr>
        <w:t xml:space="preserve"> suo rilancio, il 26 e il 27 gennaio, si sono organizzati alla presenza dell’artista, </w:t>
      </w:r>
      <w:proofErr w:type="spellStart"/>
      <w:r w:rsidRPr="00D95771">
        <w:rPr>
          <w:rFonts w:ascii="Trebuchet MS" w:hAnsi="Trebuchet MS"/>
          <w:sz w:val="24"/>
          <w:szCs w:val="24"/>
        </w:rPr>
        <w:t>Fabrice</w:t>
      </w:r>
      <w:proofErr w:type="spellEnd"/>
      <w:r w:rsidRPr="00D9577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95771">
        <w:rPr>
          <w:rFonts w:ascii="Trebuchet MS" w:hAnsi="Trebuchet MS"/>
          <w:sz w:val="24"/>
          <w:szCs w:val="24"/>
        </w:rPr>
        <w:t>Moireau</w:t>
      </w:r>
      <w:proofErr w:type="spellEnd"/>
      <w:r w:rsidRPr="00D95771">
        <w:rPr>
          <w:rFonts w:ascii="Trebuchet MS" w:hAnsi="Trebuchet MS"/>
          <w:sz w:val="24"/>
          <w:szCs w:val="24"/>
        </w:rPr>
        <w:t>, degli incontri con gli studenti de</w:t>
      </w:r>
      <w:r w:rsidR="00D95771">
        <w:rPr>
          <w:rFonts w:ascii="Trebuchet MS" w:hAnsi="Trebuchet MS"/>
          <w:sz w:val="24"/>
          <w:szCs w:val="24"/>
        </w:rPr>
        <w:t xml:space="preserve">ll’Accademia delle Belle Arti, </w:t>
      </w:r>
      <w:r w:rsidRPr="00D95771">
        <w:rPr>
          <w:rFonts w:ascii="Trebuchet MS" w:hAnsi="Trebuchet MS"/>
          <w:sz w:val="24"/>
          <w:szCs w:val="24"/>
        </w:rPr>
        <w:t>de</w:t>
      </w:r>
      <w:r w:rsidR="00020698" w:rsidRPr="00D95771">
        <w:rPr>
          <w:rFonts w:ascii="Trebuchet MS" w:hAnsi="Trebuchet MS"/>
          <w:sz w:val="24"/>
          <w:szCs w:val="24"/>
        </w:rPr>
        <w:t>l liceo classico</w:t>
      </w:r>
      <w:r w:rsidR="00D95771">
        <w:rPr>
          <w:rFonts w:ascii="Trebuchet MS" w:hAnsi="Trebuchet MS"/>
          <w:sz w:val="24"/>
          <w:szCs w:val="24"/>
        </w:rPr>
        <w:t xml:space="preserve"> ‘Umberto </w:t>
      </w:r>
      <w:proofErr w:type="spellStart"/>
      <w:r w:rsidR="00D95771">
        <w:rPr>
          <w:rFonts w:ascii="Trebuchet MS" w:hAnsi="Trebuchet MS"/>
          <w:sz w:val="24"/>
          <w:szCs w:val="24"/>
        </w:rPr>
        <w:t>I°</w:t>
      </w:r>
      <w:proofErr w:type="spellEnd"/>
      <w:r w:rsidR="00D95771">
        <w:rPr>
          <w:rFonts w:ascii="Trebuchet MS" w:hAnsi="Trebuchet MS"/>
          <w:sz w:val="24"/>
          <w:szCs w:val="24"/>
        </w:rPr>
        <w:t xml:space="preserve"> e di altri licei classici e scientifici. </w:t>
      </w:r>
      <w:r w:rsidRPr="00D95771">
        <w:rPr>
          <w:rFonts w:ascii="Trebuchet MS" w:hAnsi="Trebuchet MS"/>
          <w:sz w:val="24"/>
          <w:szCs w:val="24"/>
        </w:rPr>
        <w:t>La Fondazione</w:t>
      </w:r>
      <w:r w:rsidR="00D95771">
        <w:rPr>
          <w:rFonts w:ascii="Trebuchet MS" w:hAnsi="Trebuchet MS"/>
          <w:sz w:val="24"/>
          <w:szCs w:val="24"/>
        </w:rPr>
        <w:t xml:space="preserve"> al fine del rilancio d'immagine della Sicilia, </w:t>
      </w:r>
      <w:r w:rsidRPr="00D95771">
        <w:rPr>
          <w:rFonts w:ascii="Trebuchet MS" w:hAnsi="Trebuchet MS"/>
          <w:sz w:val="24"/>
          <w:szCs w:val="24"/>
        </w:rPr>
        <w:t xml:space="preserve">ha </w:t>
      </w:r>
      <w:r w:rsidR="00D95771">
        <w:rPr>
          <w:rFonts w:ascii="Trebuchet MS" w:hAnsi="Trebuchet MS"/>
          <w:sz w:val="24"/>
          <w:szCs w:val="24"/>
        </w:rPr>
        <w:t xml:space="preserve">promosso in partnership con la Fondazione Arte e Cultura di Roma ed in collaborazione </w:t>
      </w:r>
      <w:r w:rsidRPr="00D95771">
        <w:rPr>
          <w:rFonts w:ascii="Trebuchet MS" w:hAnsi="Trebuchet MS"/>
          <w:sz w:val="24"/>
          <w:szCs w:val="24"/>
        </w:rPr>
        <w:t xml:space="preserve">con la Fondazione Tommaso </w:t>
      </w:r>
      <w:proofErr w:type="spellStart"/>
      <w:r w:rsidRPr="00D95771">
        <w:rPr>
          <w:rFonts w:ascii="Trebuchet MS" w:hAnsi="Trebuchet MS"/>
          <w:sz w:val="24"/>
          <w:szCs w:val="24"/>
        </w:rPr>
        <w:t>Dragotto</w:t>
      </w:r>
      <w:proofErr w:type="spellEnd"/>
      <w:r w:rsidRPr="00D95771">
        <w:rPr>
          <w:rFonts w:ascii="Trebuchet MS" w:hAnsi="Trebuchet MS"/>
          <w:sz w:val="24"/>
          <w:szCs w:val="24"/>
        </w:rPr>
        <w:t xml:space="preserve">, </w:t>
      </w:r>
      <w:r w:rsidR="00471171">
        <w:rPr>
          <w:rFonts w:ascii="Trebuchet MS" w:hAnsi="Trebuchet MS"/>
          <w:sz w:val="24"/>
          <w:szCs w:val="24"/>
        </w:rPr>
        <w:t xml:space="preserve">in gran parte </w:t>
      </w:r>
      <w:r w:rsidRPr="00D95771">
        <w:rPr>
          <w:rFonts w:ascii="Trebuchet MS" w:hAnsi="Trebuchet MS"/>
          <w:sz w:val="24"/>
          <w:szCs w:val="24"/>
        </w:rPr>
        <w:t>proprietaria delle opere, l’esposizione</w:t>
      </w:r>
      <w:r w:rsidR="00D95771">
        <w:rPr>
          <w:rFonts w:ascii="Trebuchet MS" w:hAnsi="Trebuchet MS"/>
          <w:sz w:val="24"/>
          <w:szCs w:val="24"/>
        </w:rPr>
        <w:t xml:space="preserve"> della mostra </w:t>
      </w:r>
      <w:r w:rsidRPr="00D95771">
        <w:rPr>
          <w:rFonts w:ascii="Trebuchet MS" w:hAnsi="Trebuchet MS"/>
          <w:sz w:val="24"/>
          <w:szCs w:val="24"/>
        </w:rPr>
        <w:t xml:space="preserve"> </w:t>
      </w:r>
      <w:r w:rsidR="00020698" w:rsidRPr="00D95771">
        <w:rPr>
          <w:rFonts w:ascii="Trebuchet MS" w:hAnsi="Trebuchet MS"/>
          <w:sz w:val="24"/>
          <w:szCs w:val="24"/>
        </w:rPr>
        <w:t>nella capitale</w:t>
      </w:r>
      <w:r w:rsidRPr="00D95771">
        <w:rPr>
          <w:rFonts w:ascii="Trebuchet MS" w:hAnsi="Trebuchet MS"/>
          <w:sz w:val="24"/>
          <w:szCs w:val="24"/>
        </w:rPr>
        <w:t xml:space="preserve">, a Palazzo Cipolla, </w:t>
      </w:r>
      <w:r w:rsidR="0025612D">
        <w:rPr>
          <w:rFonts w:ascii="Trebuchet MS" w:hAnsi="Trebuchet MS"/>
          <w:sz w:val="24"/>
          <w:szCs w:val="24"/>
        </w:rPr>
        <w:t xml:space="preserve"> lo </w:t>
      </w:r>
      <w:r w:rsidRPr="00D95771">
        <w:rPr>
          <w:rFonts w:ascii="Trebuchet MS" w:hAnsi="Trebuchet MS"/>
          <w:sz w:val="24"/>
          <w:szCs w:val="24"/>
        </w:rPr>
        <w:t xml:space="preserve"> scorso 8 maggio. </w:t>
      </w:r>
      <w:r w:rsidR="0025612D">
        <w:rPr>
          <w:rFonts w:ascii="Trebuchet MS" w:hAnsi="Trebuchet MS"/>
          <w:sz w:val="24"/>
          <w:szCs w:val="24"/>
        </w:rPr>
        <w:t xml:space="preserve">La mostra rimarrà visitabile </w:t>
      </w:r>
      <w:r w:rsidRPr="00D95771">
        <w:rPr>
          <w:rFonts w:ascii="Trebuchet MS" w:hAnsi="Trebuchet MS"/>
          <w:sz w:val="24"/>
          <w:szCs w:val="24"/>
        </w:rPr>
        <w:t xml:space="preserve"> fino al 22 luglio p.v.</w:t>
      </w:r>
    </w:p>
    <w:p w:rsidR="0025612D" w:rsidRDefault="0025612D" w:rsidP="0025612D">
      <w:pPr>
        <w:spacing w:line="360" w:lineRule="auto"/>
        <w:ind w:firstLine="28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L'esperienza del </w:t>
      </w:r>
      <w:r w:rsidR="00655569" w:rsidRPr="00D95771">
        <w:rPr>
          <w:rFonts w:ascii="Trebuchet MS" w:hAnsi="Trebuchet MS"/>
          <w:sz w:val="24"/>
          <w:szCs w:val="24"/>
        </w:rPr>
        <w:t>progetto sulla conoscenza e la valorizzazione della Settimana Santa in Sicilia e in Andalusia</w:t>
      </w:r>
      <w:r>
        <w:rPr>
          <w:rFonts w:ascii="Trebuchet MS" w:hAnsi="Trebuchet MS"/>
          <w:sz w:val="24"/>
          <w:szCs w:val="24"/>
        </w:rPr>
        <w:t xml:space="preserve"> ha trovato riscontro </w:t>
      </w:r>
      <w:r w:rsidR="00CE12CD" w:rsidRPr="00D9577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la scorsa </w:t>
      </w:r>
      <w:r w:rsidR="00CE12CD" w:rsidRPr="00D95771">
        <w:rPr>
          <w:rFonts w:ascii="Trebuchet MS" w:hAnsi="Trebuchet MS"/>
          <w:sz w:val="24"/>
          <w:szCs w:val="24"/>
        </w:rPr>
        <w:t xml:space="preserve"> primavera </w:t>
      </w:r>
      <w:r>
        <w:rPr>
          <w:rFonts w:ascii="Trebuchet MS" w:hAnsi="Trebuchet MS"/>
          <w:sz w:val="24"/>
          <w:szCs w:val="24"/>
        </w:rPr>
        <w:t>con l'esposizione  fotografica “</w:t>
      </w:r>
      <w:proofErr w:type="spellStart"/>
      <w:r>
        <w:rPr>
          <w:rFonts w:ascii="Trebuchet MS" w:hAnsi="Trebuchet MS"/>
          <w:sz w:val="24"/>
          <w:szCs w:val="24"/>
        </w:rPr>
        <w:t>Pasos</w:t>
      </w:r>
      <w:proofErr w:type="spellEnd"/>
      <w:r>
        <w:rPr>
          <w:rFonts w:ascii="Trebuchet MS" w:hAnsi="Trebuchet MS"/>
          <w:sz w:val="24"/>
          <w:szCs w:val="24"/>
        </w:rPr>
        <w:t xml:space="preserve"> e Misteri” presso l'Oratorio dei Santi Elena e Costantino e rilanciata dalla Fondazione attraverso </w:t>
      </w:r>
      <w:r w:rsidR="00CE12CD" w:rsidRPr="00D95771">
        <w:rPr>
          <w:rFonts w:ascii="Trebuchet MS" w:hAnsi="Trebuchet MS"/>
          <w:sz w:val="24"/>
          <w:szCs w:val="24"/>
        </w:rPr>
        <w:t xml:space="preserve">la mostra </w:t>
      </w:r>
      <w:r w:rsidR="00655569" w:rsidRPr="00D95771">
        <w:rPr>
          <w:rFonts w:ascii="Trebuchet MS" w:hAnsi="Trebuchet MS"/>
          <w:sz w:val="24"/>
          <w:szCs w:val="24"/>
        </w:rPr>
        <w:t>“SEMANA SAN</w:t>
      </w:r>
      <w:r>
        <w:rPr>
          <w:rFonts w:ascii="Trebuchet MS" w:hAnsi="Trebuchet MS"/>
          <w:sz w:val="24"/>
          <w:szCs w:val="24"/>
        </w:rPr>
        <w:t>TA DE ANDALUCÍA Y SICILIA”, organizzata a Siviglia.</w:t>
      </w:r>
    </w:p>
    <w:p w:rsidR="005A4C89" w:rsidRPr="00D95771" w:rsidRDefault="005A4C89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lastRenderedPageBreak/>
        <w:t>Adesso il progetto si svilupperà coinvolgendo le realtà locali e</w:t>
      </w:r>
      <w:r w:rsidR="002E23B9" w:rsidRPr="00D95771">
        <w:rPr>
          <w:rFonts w:ascii="Trebuchet MS" w:hAnsi="Trebuchet MS"/>
          <w:sz w:val="24"/>
          <w:szCs w:val="24"/>
        </w:rPr>
        <w:t xml:space="preserve"> territoriali, a partire dalle A</w:t>
      </w:r>
      <w:r w:rsidRPr="00D95771">
        <w:rPr>
          <w:rFonts w:ascii="Trebuchet MS" w:hAnsi="Trebuchet MS"/>
          <w:sz w:val="24"/>
          <w:szCs w:val="24"/>
        </w:rPr>
        <w:t>mministrazioni comunali, protagoniste delle manifestazioni che si tengono durante la Settimana Santa, per la definizione di un protocollo di collaborazione e promozione, con l’obiettivo di candidare questo itinerario culturale al prestigioso e apposito riconoscimento del Consiglio d’Europa.</w:t>
      </w:r>
    </w:p>
    <w:p w:rsidR="00E101B3" w:rsidRPr="00D95771" w:rsidRDefault="00737883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 xml:space="preserve">All’inizio del 2018 </w:t>
      </w:r>
      <w:r w:rsidR="0025612D">
        <w:rPr>
          <w:rFonts w:ascii="Trebuchet MS" w:hAnsi="Trebuchet MS"/>
          <w:sz w:val="24"/>
          <w:szCs w:val="24"/>
        </w:rPr>
        <w:t xml:space="preserve">è stato </w:t>
      </w:r>
      <w:r w:rsidRPr="00D95771">
        <w:rPr>
          <w:rFonts w:ascii="Trebuchet MS" w:hAnsi="Trebuchet MS"/>
          <w:sz w:val="24"/>
          <w:szCs w:val="24"/>
        </w:rPr>
        <w:t xml:space="preserve">firmato un </w:t>
      </w:r>
      <w:r w:rsidR="0025612D">
        <w:rPr>
          <w:rFonts w:ascii="Trebuchet MS" w:hAnsi="Trebuchet MS"/>
          <w:sz w:val="24"/>
          <w:szCs w:val="24"/>
        </w:rPr>
        <w:t xml:space="preserve"> </w:t>
      </w:r>
      <w:r w:rsidRPr="00D95771">
        <w:rPr>
          <w:rFonts w:ascii="Trebuchet MS" w:hAnsi="Trebuchet MS"/>
          <w:sz w:val="24"/>
          <w:szCs w:val="24"/>
        </w:rPr>
        <w:t xml:space="preserve"> accordo </w:t>
      </w:r>
      <w:r w:rsidR="0025612D">
        <w:rPr>
          <w:rFonts w:ascii="Trebuchet MS" w:hAnsi="Trebuchet MS"/>
          <w:sz w:val="24"/>
          <w:szCs w:val="24"/>
        </w:rPr>
        <w:t xml:space="preserve"> quadro </w:t>
      </w:r>
      <w:r w:rsidRPr="00D95771">
        <w:rPr>
          <w:rFonts w:ascii="Trebuchet MS" w:hAnsi="Trebuchet MS"/>
          <w:sz w:val="24"/>
          <w:szCs w:val="24"/>
        </w:rPr>
        <w:t>con l’Assessorato regionale dei Beni cult</w:t>
      </w:r>
      <w:r w:rsidR="00020698" w:rsidRPr="00D95771">
        <w:rPr>
          <w:rFonts w:ascii="Trebuchet MS" w:hAnsi="Trebuchet MS"/>
          <w:sz w:val="24"/>
          <w:szCs w:val="24"/>
        </w:rPr>
        <w:t>urali e dell’Identità siciliana,</w:t>
      </w:r>
      <w:r w:rsidRPr="00D95771">
        <w:rPr>
          <w:rFonts w:ascii="Trebuchet MS" w:hAnsi="Trebuchet MS"/>
          <w:sz w:val="24"/>
          <w:szCs w:val="24"/>
        </w:rPr>
        <w:t xml:space="preserve"> per </w:t>
      </w:r>
      <w:r w:rsidR="0025612D">
        <w:rPr>
          <w:rFonts w:ascii="Trebuchet MS" w:hAnsi="Trebuchet MS"/>
          <w:sz w:val="24"/>
          <w:szCs w:val="24"/>
        </w:rPr>
        <w:t xml:space="preserve"> una collaborazione che già si è esplicitata con l'organizzazione di una mostra </w:t>
      </w:r>
      <w:r w:rsidRPr="00D95771">
        <w:rPr>
          <w:rFonts w:ascii="Trebuchet MS" w:hAnsi="Trebuchet MS"/>
          <w:sz w:val="24"/>
          <w:szCs w:val="24"/>
        </w:rPr>
        <w:t xml:space="preserve"> </w:t>
      </w:r>
      <w:r w:rsidR="0025612D">
        <w:rPr>
          <w:rFonts w:ascii="Trebuchet MS" w:hAnsi="Trebuchet MS"/>
          <w:sz w:val="24"/>
          <w:szCs w:val="24"/>
        </w:rPr>
        <w:t xml:space="preserve"> che racconta il patrimonio dei </w:t>
      </w:r>
      <w:r w:rsidRPr="00D95771">
        <w:rPr>
          <w:rFonts w:ascii="Trebuchet MS" w:hAnsi="Trebuchet MS"/>
          <w:sz w:val="24"/>
          <w:szCs w:val="24"/>
        </w:rPr>
        <w:t xml:space="preserve"> dipinti fiamminghi presenti in Sicilia, realizzati tra il ‘400 e il ‘600</w:t>
      </w:r>
      <w:r w:rsidR="00020698" w:rsidRPr="00D95771">
        <w:rPr>
          <w:rFonts w:ascii="Trebuchet MS" w:hAnsi="Trebuchet MS"/>
          <w:sz w:val="24"/>
          <w:szCs w:val="24"/>
        </w:rPr>
        <w:t>,</w:t>
      </w:r>
      <w:r w:rsidR="0025612D">
        <w:rPr>
          <w:rFonts w:ascii="Trebuchet MS" w:hAnsi="Trebuchet MS"/>
          <w:sz w:val="24"/>
          <w:szCs w:val="24"/>
        </w:rPr>
        <w:t xml:space="preserve"> provenienti </w:t>
      </w:r>
      <w:r w:rsidRPr="00D95771">
        <w:rPr>
          <w:rFonts w:ascii="Trebuchet MS" w:hAnsi="Trebuchet MS"/>
          <w:sz w:val="24"/>
          <w:szCs w:val="24"/>
        </w:rPr>
        <w:t xml:space="preserve"> da collezioni pubbliche e private.</w:t>
      </w:r>
      <w:r w:rsidR="00E101B3" w:rsidRPr="00D95771">
        <w:rPr>
          <w:rFonts w:ascii="Trebuchet MS" w:hAnsi="Trebuchet MS"/>
          <w:sz w:val="24"/>
          <w:szCs w:val="24"/>
        </w:rPr>
        <w:t xml:space="preserve"> </w:t>
      </w:r>
      <w:r w:rsidR="007A037B" w:rsidRPr="00D95771">
        <w:rPr>
          <w:rFonts w:ascii="Trebuchet MS" w:hAnsi="Trebuchet MS"/>
          <w:sz w:val="24"/>
          <w:szCs w:val="24"/>
        </w:rPr>
        <w:t>Il percorso espositivo si articola attraverso due nuclei tematici strettamente connessi fra loro: da un lato le opere pervenute in Sicilia attraverso i molteplici percorsi del collezionismo e della committenza artistica, dall'altro gli artisti di origine fiamminga e olandese, attivi e pienamente inseriti nel tessuto storico-sociale siciliano già a partire dagli anni centrali del Cinquecent</w:t>
      </w:r>
      <w:r w:rsidR="00E101B3" w:rsidRPr="00D95771">
        <w:rPr>
          <w:rFonts w:ascii="Trebuchet MS" w:hAnsi="Trebuchet MS"/>
          <w:sz w:val="24"/>
          <w:szCs w:val="24"/>
        </w:rPr>
        <w:t>o.</w:t>
      </w:r>
    </w:p>
    <w:p w:rsidR="00E101B3" w:rsidRPr="00D95771" w:rsidRDefault="00737883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 xml:space="preserve">La mostra </w:t>
      </w:r>
      <w:r w:rsidR="007A037B" w:rsidRPr="00D95771">
        <w:rPr>
          <w:rFonts w:ascii="Trebuchet MS" w:hAnsi="Trebuchet MS"/>
          <w:sz w:val="24"/>
          <w:szCs w:val="24"/>
        </w:rPr>
        <w:t>“</w:t>
      </w:r>
      <w:proofErr w:type="spellStart"/>
      <w:r w:rsidR="007A037B" w:rsidRPr="00D95771">
        <w:rPr>
          <w:rFonts w:ascii="Trebuchet MS" w:hAnsi="Trebuchet MS"/>
          <w:sz w:val="24"/>
          <w:szCs w:val="24"/>
        </w:rPr>
        <w:t>Sicilië</w:t>
      </w:r>
      <w:proofErr w:type="spellEnd"/>
      <w:r w:rsidRPr="00D95771">
        <w:rPr>
          <w:rFonts w:ascii="Trebuchet MS" w:hAnsi="Trebuchet MS"/>
          <w:sz w:val="24"/>
          <w:szCs w:val="24"/>
        </w:rPr>
        <w:t xml:space="preserve"> pittura fiamminga</w:t>
      </w:r>
      <w:r w:rsidR="007A037B" w:rsidRPr="00D95771">
        <w:rPr>
          <w:rFonts w:ascii="Trebuchet MS" w:hAnsi="Trebuchet MS"/>
          <w:sz w:val="24"/>
          <w:szCs w:val="24"/>
        </w:rPr>
        <w:t xml:space="preserve">” </w:t>
      </w:r>
      <w:r w:rsidR="0025612D">
        <w:rPr>
          <w:rFonts w:ascii="Trebuchet MS" w:hAnsi="Trebuchet MS"/>
          <w:sz w:val="24"/>
          <w:szCs w:val="24"/>
        </w:rPr>
        <w:t xml:space="preserve">inaugurata il 27 marzo </w:t>
      </w:r>
      <w:r w:rsidR="007A037B" w:rsidRPr="00D95771">
        <w:rPr>
          <w:rFonts w:ascii="Trebuchet MS" w:hAnsi="Trebuchet MS"/>
          <w:sz w:val="24"/>
          <w:szCs w:val="24"/>
        </w:rPr>
        <w:t xml:space="preserve"> resterà aperta fino al mese di luglio.</w:t>
      </w:r>
    </w:p>
    <w:p w:rsidR="005A4C89" w:rsidRPr="00D95771" w:rsidRDefault="005A4C89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>Alla luce dell’esperienz</w:t>
      </w:r>
      <w:r w:rsidR="0025612D">
        <w:rPr>
          <w:rFonts w:ascii="Trebuchet MS" w:hAnsi="Trebuchet MS"/>
          <w:sz w:val="24"/>
          <w:szCs w:val="24"/>
        </w:rPr>
        <w:t xml:space="preserve">a fatta negli anni precedenti, </w:t>
      </w:r>
      <w:r w:rsidRPr="00D95771">
        <w:rPr>
          <w:rFonts w:ascii="Trebuchet MS" w:hAnsi="Trebuchet MS"/>
          <w:sz w:val="24"/>
          <w:szCs w:val="24"/>
        </w:rPr>
        <w:t>con l’obiettivo di promuovere la Mostra e per offrire un’opportunità ai numerosissimi turisti presenti nella città di Palermo, che, purtroppo, spesso trovano i luoghi culturali non fruibili nei giorni di festa e fuori dagli orari tradizionali, si è ritenuto opportuno organizzare delle aperture straordinarie del nostro sito, con riferimento particolare alla Mostra e alla Cappella Palatina.</w:t>
      </w:r>
    </w:p>
    <w:p w:rsidR="005A4C89" w:rsidRPr="00D95771" w:rsidRDefault="00471171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Attualmente i</w:t>
      </w:r>
      <w:r w:rsidR="005A4C89" w:rsidRPr="00D95771">
        <w:rPr>
          <w:rFonts w:ascii="Trebuchet MS" w:hAnsi="Trebuchet MS"/>
          <w:sz w:val="24"/>
          <w:szCs w:val="24"/>
        </w:rPr>
        <w:t xml:space="preserve"> giorni programmati sono:</w:t>
      </w:r>
    </w:p>
    <w:p w:rsidR="005A4C89" w:rsidRPr="00D95771" w:rsidRDefault="005A4C89" w:rsidP="0025612D">
      <w:pPr>
        <w:widowControl w:val="0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1134" w:firstLine="0"/>
        <w:textAlignment w:val="auto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>dal 22 al 25 aprile;</w:t>
      </w:r>
    </w:p>
    <w:p w:rsidR="005A4C89" w:rsidRPr="00D95771" w:rsidRDefault="005A4C89" w:rsidP="0025612D">
      <w:pPr>
        <w:widowControl w:val="0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1134" w:firstLine="0"/>
        <w:textAlignment w:val="auto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>dal 28 aprile all’1 maggio;</w:t>
      </w:r>
    </w:p>
    <w:p w:rsidR="005A4C89" w:rsidRPr="00D95771" w:rsidRDefault="005A4C89" w:rsidP="0025612D">
      <w:pPr>
        <w:widowControl w:val="0"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1134" w:firstLine="0"/>
        <w:textAlignment w:val="auto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>dall’1 al 3 giugno.</w:t>
      </w:r>
    </w:p>
    <w:p w:rsidR="005A4C89" w:rsidRPr="00D95771" w:rsidRDefault="005A4C89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>L’orario previsto è stato fissato fino alle ore 21:00, con ultimo ingresso alle ore 20:00.</w:t>
      </w:r>
    </w:p>
    <w:p w:rsidR="005A4C89" w:rsidRDefault="00537E3A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 è anche prevista</w:t>
      </w:r>
      <w:r w:rsidR="005A4C89" w:rsidRPr="00D95771">
        <w:rPr>
          <w:rFonts w:ascii="Trebuchet MS" w:hAnsi="Trebuchet MS"/>
          <w:sz w:val="24"/>
          <w:szCs w:val="24"/>
        </w:rPr>
        <w:t xml:space="preserve"> la possibilità di offrire ai visitatori, per l’intera giornata </w:t>
      </w:r>
      <w:r>
        <w:rPr>
          <w:rFonts w:ascii="Trebuchet MS" w:hAnsi="Trebuchet MS"/>
          <w:sz w:val="24"/>
          <w:szCs w:val="24"/>
        </w:rPr>
        <w:t xml:space="preserve">e </w:t>
      </w:r>
      <w:r w:rsidR="005A4C89" w:rsidRPr="00D95771">
        <w:rPr>
          <w:rFonts w:ascii="Trebuchet MS" w:hAnsi="Trebuchet MS"/>
          <w:sz w:val="24"/>
          <w:szCs w:val="24"/>
        </w:rPr>
        <w:t xml:space="preserve"> fino alle ore 21:00, la visita dei Giardini Reali: il 28 aprile, l’1 maggio, il 15 maggio (festa dell’Autonomia si</w:t>
      </w:r>
      <w:r>
        <w:rPr>
          <w:rFonts w:ascii="Trebuchet MS" w:hAnsi="Trebuchet MS"/>
          <w:sz w:val="24"/>
          <w:szCs w:val="24"/>
        </w:rPr>
        <w:t xml:space="preserve">ciliana) e dall’1 e al 3 giugno, dove sarà </w:t>
      </w:r>
      <w:r>
        <w:rPr>
          <w:rFonts w:ascii="Trebuchet MS" w:hAnsi="Trebuchet MS"/>
          <w:sz w:val="24"/>
          <w:szCs w:val="24"/>
        </w:rPr>
        <w:lastRenderedPageBreak/>
        <w:t>proposto un rilancio della mostra, grazie all'accordo quadro con l'ARS che riguarda  l'apertura costante dei Giardini reali.</w:t>
      </w:r>
    </w:p>
    <w:p w:rsidR="00E12D77" w:rsidRDefault="00E12D77" w:rsidP="00E12D77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In quest'ottica ed alla  luce di queste diverse e articolate novità, dal percorso di visita che partirà dal nuovo ingresso del Portone Monumentale e che potrà prevedere anche i Giardini Reali, ai nuovi servizi aggiuntivi con strumenti tecnologici più avanzati e moderni, si pone la necessità di rivedere le tariffe per il big</w:t>
      </w:r>
      <w:r w:rsidR="00471171">
        <w:rPr>
          <w:rFonts w:ascii="Trebuchet MS" w:hAnsi="Trebuchet MS"/>
          <w:sz w:val="24"/>
          <w:szCs w:val="24"/>
        </w:rPr>
        <w:t>lietto d’ingresso ferme dal 2013</w:t>
      </w:r>
      <w:r>
        <w:rPr>
          <w:rFonts w:ascii="Trebuchet MS" w:hAnsi="Trebuchet MS"/>
          <w:sz w:val="24"/>
          <w:szCs w:val="24"/>
        </w:rPr>
        <w:t>.</w:t>
      </w:r>
    </w:p>
    <w:p w:rsidR="00E12D77" w:rsidRDefault="00E12D77" w:rsidP="00E12D77">
      <w:pPr>
        <w:pStyle w:val="Paragrafoelenco"/>
        <w:spacing w:line="360" w:lineRule="auto"/>
        <w:ind w:left="1134" w:right="-2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Nel momento in cui saremo nelle condizioni di organizzare soprattutto la fruizione dei Giardini Reali, anche come possibile alternativa agli Appartamenti Reali, non fruibili perché impegnati dai lavori parlamentari, è necessario prevedere un aumento del biglietto d’ingresso fino a un massimo di 2€.</w:t>
      </w:r>
    </w:p>
    <w:p w:rsidR="00537E3A" w:rsidRDefault="00E12D77" w:rsidP="00E12D77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Inoltre, si può prevedere di dare l’opportunità di una visita esclusiva ai Giardini Reali, con un apposito biglietto con un costo massimo di 2€.</w:t>
      </w:r>
    </w:p>
    <w:p w:rsidR="00537E3A" w:rsidRPr="00D95771" w:rsidRDefault="00537E3A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L'apertura renderà possibile eventi e visite dedicate</w:t>
      </w:r>
      <w:r w:rsidR="00471171">
        <w:rPr>
          <w:rFonts w:ascii="Trebuchet MS" w:hAnsi="Trebuchet MS"/>
          <w:sz w:val="24"/>
          <w:szCs w:val="24"/>
        </w:rPr>
        <w:t>.</w:t>
      </w:r>
    </w:p>
    <w:p w:rsidR="005A4C89" w:rsidRPr="00D95771" w:rsidRDefault="00E05671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 xml:space="preserve">In questa sede si vuole, in particolare, segnalare l’apertura prevista in diversi giorni dei Giardini Reali, come inizio della programmatica fruizione del sito dopo la firma della convenzione tra la Fondazione e l’ARS. A tal fine e per cominciare una puntuale sperimentazioni di organizzazione di eventi </w:t>
      </w:r>
      <w:r w:rsidR="002E23B9" w:rsidRPr="00D95771">
        <w:rPr>
          <w:rFonts w:ascii="Trebuchet MS" w:hAnsi="Trebuchet MS"/>
          <w:sz w:val="24"/>
          <w:szCs w:val="24"/>
        </w:rPr>
        <w:t xml:space="preserve">e </w:t>
      </w:r>
      <w:r w:rsidRPr="00D95771">
        <w:rPr>
          <w:rFonts w:ascii="Trebuchet MS" w:hAnsi="Trebuchet MS"/>
          <w:sz w:val="24"/>
          <w:szCs w:val="24"/>
        </w:rPr>
        <w:t>iniziativa</w:t>
      </w:r>
      <w:r w:rsidR="002E23B9" w:rsidRPr="00D95771">
        <w:rPr>
          <w:rFonts w:ascii="Trebuchet MS" w:hAnsi="Trebuchet MS"/>
          <w:sz w:val="24"/>
          <w:szCs w:val="24"/>
        </w:rPr>
        <w:t>,</w:t>
      </w:r>
      <w:r w:rsidRPr="00D95771">
        <w:rPr>
          <w:rFonts w:ascii="Trebuchet MS" w:hAnsi="Trebuchet MS"/>
          <w:sz w:val="24"/>
          <w:szCs w:val="24"/>
        </w:rPr>
        <w:t xml:space="preserve"> </w:t>
      </w:r>
      <w:r w:rsidR="00471171">
        <w:rPr>
          <w:rFonts w:ascii="Trebuchet MS" w:hAnsi="Trebuchet MS"/>
          <w:sz w:val="24"/>
          <w:szCs w:val="24"/>
        </w:rPr>
        <w:t xml:space="preserve">è stata promossa </w:t>
      </w:r>
      <w:r w:rsidRPr="00D95771">
        <w:rPr>
          <w:rFonts w:ascii="Trebuchet MS" w:hAnsi="Trebuchet MS"/>
          <w:sz w:val="24"/>
          <w:szCs w:val="24"/>
        </w:rPr>
        <w:t>dall’1 al 3 giugno, in collaborazione con il Sistema Museale dell’</w:t>
      </w:r>
      <w:r w:rsidR="002E23B9" w:rsidRPr="00D95771">
        <w:rPr>
          <w:rFonts w:ascii="Trebuchet MS" w:hAnsi="Trebuchet MS"/>
          <w:sz w:val="24"/>
          <w:szCs w:val="24"/>
        </w:rPr>
        <w:t>Univers</w:t>
      </w:r>
      <w:r w:rsidRPr="00D95771">
        <w:rPr>
          <w:rFonts w:ascii="Trebuchet MS" w:hAnsi="Trebuchet MS"/>
          <w:sz w:val="24"/>
          <w:szCs w:val="24"/>
        </w:rPr>
        <w:t xml:space="preserve">ità di Palermo </w:t>
      </w:r>
      <w:r w:rsidR="002E23B9" w:rsidRPr="00D95771">
        <w:rPr>
          <w:rFonts w:ascii="Trebuchet MS" w:hAnsi="Trebuchet MS"/>
          <w:sz w:val="24"/>
          <w:szCs w:val="24"/>
        </w:rPr>
        <w:t>e la</w:t>
      </w:r>
      <w:r w:rsidRPr="00D95771">
        <w:rPr>
          <w:rFonts w:ascii="Trebuchet MS" w:hAnsi="Trebuchet MS"/>
          <w:sz w:val="24"/>
          <w:szCs w:val="24"/>
        </w:rPr>
        <w:t xml:space="preserve"> Legambiente Sicilia, la manifestazione “Verde Reale”.</w:t>
      </w:r>
    </w:p>
    <w:p w:rsidR="00076664" w:rsidRPr="00D95771" w:rsidRDefault="00076664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>I Giardini Reali devono, anch’essi, trasformarsi, sempre di più, in un altro luogo vivo, che dalla loro semplice fruizione turistica a sede di incontri e iniziative, diventeranno, a pieno titolo, un altro cardine della nostra proposta e produzione culturale.</w:t>
      </w:r>
    </w:p>
    <w:p w:rsidR="00BE39C6" w:rsidRPr="00D95771" w:rsidRDefault="0095023E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 xml:space="preserve">Un particolare investimento sia finanziario che in ordine alla valorizzazione e alla programmazione culturale va indirizzato alla promozione dell’itinerario </w:t>
      </w:r>
      <w:r w:rsidR="00603F34" w:rsidRPr="00D95771">
        <w:rPr>
          <w:rFonts w:ascii="Trebuchet MS" w:hAnsi="Trebuchet MS"/>
          <w:sz w:val="24"/>
          <w:szCs w:val="24"/>
        </w:rPr>
        <w:t>a</w:t>
      </w:r>
      <w:r w:rsidRPr="00D95771">
        <w:rPr>
          <w:rFonts w:ascii="Trebuchet MS" w:hAnsi="Trebuchet MS"/>
          <w:sz w:val="24"/>
          <w:szCs w:val="24"/>
        </w:rPr>
        <w:t>rabo-normanno riconosciuto dall’Unesco.</w:t>
      </w:r>
    </w:p>
    <w:p w:rsidR="00E05671" w:rsidRPr="00D95771" w:rsidRDefault="0095023E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>Si tratta di una nuova sfida non solo in direzione della qualificazione complessiva dell’offerta turistica, ma anche della definizione di un’attività culturale tesa al recupero della memoria e della storia siciliana all’interno di una nuova prospettiva politico-culturale euro mediterranea.</w:t>
      </w:r>
    </w:p>
    <w:p w:rsidR="00E05671" w:rsidRPr="00D95771" w:rsidRDefault="00E05671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lastRenderedPageBreak/>
        <w:t xml:space="preserve">Nell’ambito della più stretta collaborazione con l’organismo preposto alle iniziative relative all’itinerario arabo - normanno e nella partecipazione al Comitato Tecnico Unesco, si è stabilito la realizzazione di una mostra sul Castello a Mare, in collaborazione con la Fondazione UNESCO, nel Cortile </w:t>
      </w:r>
      <w:proofErr w:type="spellStart"/>
      <w:r w:rsidRPr="00D95771">
        <w:rPr>
          <w:rFonts w:ascii="Trebuchet MS" w:hAnsi="Trebuchet MS"/>
          <w:sz w:val="24"/>
          <w:szCs w:val="24"/>
        </w:rPr>
        <w:t>Maqueda</w:t>
      </w:r>
      <w:proofErr w:type="spellEnd"/>
      <w:r w:rsidRPr="00D95771">
        <w:rPr>
          <w:rFonts w:ascii="Trebuchet MS" w:hAnsi="Trebuchet MS"/>
          <w:sz w:val="24"/>
          <w:szCs w:val="24"/>
        </w:rPr>
        <w:t xml:space="preserve"> del Palazzo Reale. La mostra</w:t>
      </w:r>
      <w:r w:rsidR="00471171">
        <w:rPr>
          <w:rFonts w:ascii="Trebuchet MS" w:hAnsi="Trebuchet MS"/>
          <w:sz w:val="24"/>
          <w:szCs w:val="24"/>
        </w:rPr>
        <w:t xml:space="preserve"> che </w:t>
      </w:r>
      <w:r w:rsidRPr="00D95771">
        <w:rPr>
          <w:rFonts w:ascii="Trebuchet MS" w:hAnsi="Trebuchet MS"/>
          <w:sz w:val="24"/>
          <w:szCs w:val="24"/>
        </w:rPr>
        <w:t xml:space="preserve"> illustra lo stato passato, pr</w:t>
      </w:r>
      <w:r w:rsidR="00E12D77">
        <w:rPr>
          <w:rFonts w:ascii="Trebuchet MS" w:hAnsi="Trebuchet MS"/>
          <w:sz w:val="24"/>
          <w:szCs w:val="24"/>
        </w:rPr>
        <w:t xml:space="preserve">esente e futuro del monumento, </w:t>
      </w:r>
      <w:r w:rsidR="00471171">
        <w:rPr>
          <w:rFonts w:ascii="Trebuchet MS" w:hAnsi="Trebuchet MS"/>
          <w:sz w:val="24"/>
          <w:szCs w:val="24"/>
        </w:rPr>
        <w:t>è stata</w:t>
      </w:r>
      <w:r w:rsidRPr="00D95771">
        <w:rPr>
          <w:rFonts w:ascii="Trebuchet MS" w:hAnsi="Trebuchet MS"/>
          <w:sz w:val="24"/>
          <w:szCs w:val="24"/>
        </w:rPr>
        <w:t xml:space="preserve"> inaugurata il 24 maggio e durerà fino al 3 luglio.</w:t>
      </w:r>
    </w:p>
    <w:p w:rsidR="001D2DD1" w:rsidRPr="00E12D77" w:rsidRDefault="001D2DD1" w:rsidP="0025612D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95771">
        <w:rPr>
          <w:rFonts w:ascii="Trebuchet MS" w:hAnsi="Trebuchet MS"/>
          <w:sz w:val="24"/>
          <w:szCs w:val="24"/>
        </w:rPr>
        <w:t xml:space="preserve"> </w:t>
      </w:r>
      <w:r w:rsidR="002E23B9" w:rsidRPr="00D95771">
        <w:rPr>
          <w:rFonts w:ascii="Trebuchet MS" w:hAnsi="Trebuchet MS"/>
          <w:sz w:val="24"/>
          <w:szCs w:val="24"/>
        </w:rPr>
        <w:tab/>
      </w:r>
      <w:r w:rsidRPr="00E12D77">
        <w:rPr>
          <w:rFonts w:ascii="Trebuchet MS" w:hAnsi="Trebuchet MS"/>
          <w:sz w:val="24"/>
          <w:szCs w:val="24"/>
        </w:rPr>
        <w:t>Stessa ispirazione deve muovere il lavoro già avvi</w:t>
      </w:r>
      <w:r w:rsidR="00603F34" w:rsidRPr="00E12D77">
        <w:rPr>
          <w:rFonts w:ascii="Trebuchet MS" w:hAnsi="Trebuchet MS"/>
          <w:sz w:val="24"/>
          <w:szCs w:val="24"/>
        </w:rPr>
        <w:t>ato sugli itinerari culturali: “Sulle Orme di Federico”</w:t>
      </w:r>
      <w:r w:rsidRPr="00E12D77">
        <w:rPr>
          <w:rFonts w:ascii="Trebuchet MS" w:hAnsi="Trebuchet MS"/>
          <w:sz w:val="24"/>
          <w:szCs w:val="24"/>
        </w:rPr>
        <w:t>,</w:t>
      </w:r>
      <w:r w:rsidR="00603F34" w:rsidRPr="00E12D77">
        <w:rPr>
          <w:rFonts w:ascii="Trebuchet MS" w:hAnsi="Trebuchet MS"/>
          <w:sz w:val="24"/>
          <w:szCs w:val="24"/>
        </w:rPr>
        <w:t xml:space="preserve"> sul quale vogliamo lavorare per gettare le basi scientifiche e di relazioni territoriali per costruire un itinerario che coinvolga altre regioni meridionali e definire la possibile candidatura al riconoscimento del Consiglio d’Europa come ‘itinerario culturale’;</w:t>
      </w:r>
      <w:r w:rsidRPr="00E12D77">
        <w:rPr>
          <w:rFonts w:ascii="Trebuchet MS" w:hAnsi="Trebuchet MS"/>
          <w:sz w:val="24"/>
          <w:szCs w:val="24"/>
        </w:rPr>
        <w:t xml:space="preserve"> </w:t>
      </w:r>
      <w:r w:rsidR="00603F34" w:rsidRPr="00E12D77">
        <w:rPr>
          <w:rFonts w:ascii="Trebuchet MS" w:hAnsi="Trebuchet MS"/>
          <w:sz w:val="24"/>
          <w:szCs w:val="24"/>
        </w:rPr>
        <w:t>la ‘Rotta</w:t>
      </w:r>
      <w:r w:rsidRPr="00E12D77">
        <w:rPr>
          <w:rFonts w:ascii="Trebuchet MS" w:hAnsi="Trebuchet MS"/>
          <w:sz w:val="24"/>
          <w:szCs w:val="24"/>
        </w:rPr>
        <w:t xml:space="preserve"> di Carlo V</w:t>
      </w:r>
      <w:r w:rsidR="00603F34" w:rsidRPr="00E12D77">
        <w:rPr>
          <w:rFonts w:ascii="Trebuchet MS" w:hAnsi="Trebuchet MS"/>
          <w:sz w:val="24"/>
          <w:szCs w:val="24"/>
        </w:rPr>
        <w:t>’</w:t>
      </w:r>
      <w:r w:rsidRPr="00E12D77">
        <w:rPr>
          <w:rFonts w:ascii="Trebuchet MS" w:hAnsi="Trebuchet MS"/>
          <w:sz w:val="24"/>
          <w:szCs w:val="24"/>
        </w:rPr>
        <w:t>,</w:t>
      </w:r>
      <w:r w:rsidR="00603F34" w:rsidRPr="00E12D77">
        <w:rPr>
          <w:rFonts w:ascii="Trebuchet MS" w:hAnsi="Trebuchet MS"/>
          <w:sz w:val="24"/>
          <w:szCs w:val="24"/>
        </w:rPr>
        <w:t xml:space="preserve"> </w:t>
      </w:r>
      <w:r w:rsidR="00E12D77">
        <w:rPr>
          <w:rFonts w:ascii="Trebuchet MS" w:hAnsi="Trebuchet MS"/>
          <w:sz w:val="24"/>
          <w:szCs w:val="24"/>
        </w:rPr>
        <w:t xml:space="preserve">di cui la Fondazione è </w:t>
      </w:r>
      <w:r w:rsidR="00603F34" w:rsidRPr="00E12D77">
        <w:rPr>
          <w:rFonts w:ascii="Trebuchet MS" w:hAnsi="Trebuchet MS"/>
          <w:sz w:val="24"/>
          <w:szCs w:val="24"/>
        </w:rPr>
        <w:t xml:space="preserve"> parte integrante e che, adesso, </w:t>
      </w:r>
      <w:r w:rsidR="00E12D77">
        <w:rPr>
          <w:rFonts w:ascii="Trebuchet MS" w:hAnsi="Trebuchet MS"/>
          <w:sz w:val="24"/>
          <w:szCs w:val="24"/>
        </w:rPr>
        <w:t xml:space="preserve">si vuole </w:t>
      </w:r>
      <w:r w:rsidR="00603F34" w:rsidRPr="00E12D77">
        <w:rPr>
          <w:rFonts w:ascii="Trebuchet MS" w:hAnsi="Trebuchet MS"/>
          <w:sz w:val="24"/>
          <w:szCs w:val="24"/>
        </w:rPr>
        <w:t>declinare in Sicilia con il pieno coinvolgimento delle comunità, delle Amministrazi</w:t>
      </w:r>
      <w:r w:rsidR="00737883" w:rsidRPr="00E12D77">
        <w:rPr>
          <w:rFonts w:ascii="Trebuchet MS" w:hAnsi="Trebuchet MS"/>
          <w:sz w:val="24"/>
          <w:szCs w:val="24"/>
        </w:rPr>
        <w:t>oni locali, d</w:t>
      </w:r>
      <w:r w:rsidR="00603F34" w:rsidRPr="00E12D77">
        <w:rPr>
          <w:rFonts w:ascii="Trebuchet MS" w:hAnsi="Trebuchet MS"/>
          <w:sz w:val="24"/>
          <w:szCs w:val="24"/>
        </w:rPr>
        <w:t>ei territori</w:t>
      </w:r>
      <w:r w:rsidR="00737883" w:rsidRPr="00E12D77">
        <w:rPr>
          <w:rFonts w:ascii="Trebuchet MS" w:hAnsi="Trebuchet MS"/>
          <w:sz w:val="24"/>
          <w:szCs w:val="24"/>
        </w:rPr>
        <w:t xml:space="preserve"> e d</w:t>
      </w:r>
      <w:r w:rsidR="00603F34" w:rsidRPr="00E12D77">
        <w:rPr>
          <w:rFonts w:ascii="Trebuchet MS" w:hAnsi="Trebuchet MS"/>
          <w:sz w:val="24"/>
          <w:szCs w:val="24"/>
        </w:rPr>
        <w:t>ei paesi attraversati dall’Imperatore spagnolo nel suo viaggio del 1535</w:t>
      </w:r>
      <w:r w:rsidR="00737883" w:rsidRPr="00E12D77">
        <w:rPr>
          <w:rFonts w:ascii="Trebuchet MS" w:hAnsi="Trebuchet MS"/>
          <w:sz w:val="24"/>
          <w:szCs w:val="24"/>
        </w:rPr>
        <w:t>;</w:t>
      </w:r>
      <w:r w:rsidRPr="00E12D77">
        <w:rPr>
          <w:rFonts w:ascii="Trebuchet MS" w:hAnsi="Trebuchet MS"/>
          <w:sz w:val="24"/>
          <w:szCs w:val="24"/>
        </w:rPr>
        <w:t xml:space="preserve"> </w:t>
      </w:r>
      <w:r w:rsidR="00737883" w:rsidRPr="00E12D77">
        <w:rPr>
          <w:rFonts w:ascii="Trebuchet MS" w:hAnsi="Trebuchet MS"/>
          <w:sz w:val="24"/>
          <w:szCs w:val="24"/>
        </w:rPr>
        <w:t>l’itinerario arabo-n</w:t>
      </w:r>
      <w:r w:rsidRPr="00E12D77">
        <w:rPr>
          <w:rFonts w:ascii="Trebuchet MS" w:hAnsi="Trebuchet MS"/>
          <w:sz w:val="24"/>
          <w:szCs w:val="24"/>
        </w:rPr>
        <w:t>ormanno</w:t>
      </w:r>
      <w:r w:rsidR="00737883" w:rsidRPr="00E12D77">
        <w:rPr>
          <w:rFonts w:ascii="Trebuchet MS" w:hAnsi="Trebuchet MS"/>
          <w:sz w:val="24"/>
          <w:szCs w:val="24"/>
        </w:rPr>
        <w:t xml:space="preserve">, che completa le testimonianze architettoniche già riconosciute dall’Unesco ‘Patrimonio dell’Umanità’. Su questi tre percorsi culturali </w:t>
      </w:r>
      <w:r w:rsidR="00E12D77">
        <w:rPr>
          <w:rFonts w:ascii="Trebuchet MS" w:hAnsi="Trebuchet MS"/>
          <w:sz w:val="24"/>
          <w:szCs w:val="24"/>
        </w:rPr>
        <w:t xml:space="preserve">si è </w:t>
      </w:r>
      <w:r w:rsidR="00737883" w:rsidRPr="00E12D77">
        <w:rPr>
          <w:rFonts w:ascii="Trebuchet MS" w:hAnsi="Trebuchet MS"/>
          <w:sz w:val="24"/>
          <w:szCs w:val="24"/>
        </w:rPr>
        <w:t xml:space="preserve"> già lavorato con numerose iniziative e appuntamenti</w:t>
      </w:r>
      <w:r w:rsidRPr="00E12D77">
        <w:rPr>
          <w:rFonts w:ascii="Trebuchet MS" w:hAnsi="Trebuchet MS"/>
          <w:sz w:val="24"/>
          <w:szCs w:val="24"/>
        </w:rPr>
        <w:t xml:space="preserve"> che hanno coinvolto migliaia di ragazzi, studenti e turisti in tutta la Sicilia.</w:t>
      </w:r>
    </w:p>
    <w:p w:rsidR="00E101B3" w:rsidRPr="00E12D77" w:rsidRDefault="005A4C89" w:rsidP="005116CE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E12D77">
        <w:rPr>
          <w:rFonts w:ascii="Trebuchet MS" w:hAnsi="Trebuchet MS"/>
          <w:sz w:val="24"/>
          <w:szCs w:val="24"/>
        </w:rPr>
        <w:t>A questi itinerari culturali da costruire o rafforzare si aggiunge, come è stato già detto, quello dedicato ai Misteri della Settimana Santa.</w:t>
      </w:r>
    </w:p>
    <w:p w:rsidR="00E05671" w:rsidRPr="00E12D77" w:rsidRDefault="00E05671" w:rsidP="005116CE">
      <w:pPr>
        <w:spacing w:line="360" w:lineRule="auto"/>
        <w:ind w:firstLine="282"/>
        <w:rPr>
          <w:rFonts w:ascii="Trebuchet MS" w:hAnsi="Trebuchet MS"/>
          <w:sz w:val="24"/>
          <w:szCs w:val="24"/>
        </w:rPr>
      </w:pPr>
      <w:r w:rsidRPr="00E12D77">
        <w:rPr>
          <w:rFonts w:ascii="Trebuchet MS" w:hAnsi="Trebuchet MS"/>
          <w:sz w:val="24"/>
          <w:szCs w:val="24"/>
        </w:rPr>
        <w:t>La sinergia con l’Assessorato regionale dei Beni culturali si è ulteriormente arricchita definendo il percorso che porterà alla realizzazione del progetto della mostra principale per il 2018, da ospitare nelle Sale Duca di Montalto.</w:t>
      </w:r>
    </w:p>
    <w:p w:rsidR="00E05671" w:rsidRPr="00E12D77" w:rsidRDefault="00E05671" w:rsidP="005116CE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E12D77">
        <w:rPr>
          <w:rFonts w:ascii="Trebuchet MS" w:hAnsi="Trebuchet MS"/>
          <w:sz w:val="24"/>
          <w:szCs w:val="24"/>
        </w:rPr>
        <w:t>Sarà una mostra dedicata alla patrona di Palermo, Santa Rosalia, e il suo forte legame, riscont</w:t>
      </w:r>
      <w:r w:rsidR="00E101B3" w:rsidRPr="00E12D77">
        <w:rPr>
          <w:rFonts w:ascii="Trebuchet MS" w:hAnsi="Trebuchet MS"/>
          <w:sz w:val="24"/>
          <w:szCs w:val="24"/>
        </w:rPr>
        <w:t>r</w:t>
      </w:r>
      <w:r w:rsidRPr="00E12D77">
        <w:rPr>
          <w:rFonts w:ascii="Trebuchet MS" w:hAnsi="Trebuchet MS"/>
          <w:sz w:val="24"/>
          <w:szCs w:val="24"/>
        </w:rPr>
        <w:t xml:space="preserve">abile non solo a Palermo, </w:t>
      </w:r>
      <w:r w:rsidR="00F463C9" w:rsidRPr="00E12D77">
        <w:rPr>
          <w:rFonts w:ascii="Trebuchet MS" w:hAnsi="Trebuchet MS"/>
          <w:sz w:val="24"/>
          <w:szCs w:val="24"/>
        </w:rPr>
        <w:t>con il miracolo di liberare la città e le genti dalla maledizione della pest</w:t>
      </w:r>
      <w:r w:rsidR="00E101B3" w:rsidRPr="00E12D77">
        <w:rPr>
          <w:rFonts w:ascii="Trebuchet MS" w:hAnsi="Trebuchet MS"/>
          <w:sz w:val="24"/>
          <w:szCs w:val="24"/>
        </w:rPr>
        <w:t>e</w:t>
      </w:r>
      <w:r w:rsidR="00F463C9" w:rsidRPr="00E12D77">
        <w:rPr>
          <w:rFonts w:ascii="Trebuchet MS" w:hAnsi="Trebuchet MS"/>
          <w:sz w:val="24"/>
          <w:szCs w:val="24"/>
        </w:rPr>
        <w:t xml:space="preserve">. L’esposizione sarà </w:t>
      </w:r>
      <w:r w:rsidRPr="00E12D77">
        <w:rPr>
          <w:rFonts w:ascii="Trebuchet MS" w:hAnsi="Trebuchet MS"/>
          <w:sz w:val="24"/>
          <w:szCs w:val="24"/>
        </w:rPr>
        <w:t>curata dal Prof. Vincenzo Abbate, insieme alla dott.ssa Maddalena De Luca e al dott. Gaetano Bongiovanni, storici dell’arte del Dipartimento BB.CC. L’evento prevede anche la partecipazione dello Stato di Malta e la promozione del suo patrimonio culturale.</w:t>
      </w:r>
    </w:p>
    <w:p w:rsidR="001A06E6" w:rsidRPr="00E12D77" w:rsidRDefault="00F463C9" w:rsidP="005116CE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E12D77">
        <w:rPr>
          <w:rFonts w:ascii="Trebuchet MS" w:hAnsi="Trebuchet MS"/>
          <w:sz w:val="24"/>
          <w:szCs w:val="24"/>
        </w:rPr>
        <w:lastRenderedPageBreak/>
        <w:t xml:space="preserve">L’inaugurazione avverrà </w:t>
      </w:r>
      <w:r w:rsidR="008E63BE">
        <w:rPr>
          <w:rFonts w:ascii="Trebuchet MS" w:hAnsi="Trebuchet MS"/>
          <w:sz w:val="24"/>
          <w:szCs w:val="24"/>
        </w:rPr>
        <w:t xml:space="preserve">nel mese di </w:t>
      </w:r>
      <w:r w:rsidRPr="00E12D77">
        <w:rPr>
          <w:rFonts w:ascii="Trebuchet MS" w:hAnsi="Trebuchet MS"/>
          <w:sz w:val="24"/>
          <w:szCs w:val="24"/>
        </w:rPr>
        <w:t xml:space="preserve"> luglio e la mostra resterà fruibile fino al gennaio 2019. Ovviamente, anche in questo caso, </w:t>
      </w:r>
      <w:r w:rsidR="008E63BE">
        <w:rPr>
          <w:rFonts w:ascii="Trebuchet MS" w:hAnsi="Trebuchet MS"/>
          <w:sz w:val="24"/>
          <w:szCs w:val="24"/>
        </w:rPr>
        <w:t xml:space="preserve">sarà fondamentale </w:t>
      </w:r>
      <w:r w:rsidRPr="00E12D77">
        <w:rPr>
          <w:rFonts w:ascii="Trebuchet MS" w:hAnsi="Trebuchet MS"/>
          <w:sz w:val="24"/>
          <w:szCs w:val="24"/>
        </w:rPr>
        <w:t xml:space="preserve"> proporre ai visitatori il biglietto unico.</w:t>
      </w:r>
      <w:bookmarkStart w:id="0" w:name="_GoBack"/>
      <w:bookmarkEnd w:id="0"/>
    </w:p>
    <w:p w:rsidR="005116CE" w:rsidRPr="00E12D77" w:rsidRDefault="005116CE" w:rsidP="005116CE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</w:p>
    <w:p w:rsidR="004D13CC" w:rsidRPr="00E12D77" w:rsidRDefault="00E41A64" w:rsidP="005116CE">
      <w:pPr>
        <w:spacing w:line="360" w:lineRule="auto"/>
        <w:ind w:left="0" w:firstLine="0"/>
        <w:rPr>
          <w:rFonts w:ascii="Trebuchet MS" w:hAnsi="Trebuchet MS"/>
          <w:sz w:val="24"/>
          <w:szCs w:val="24"/>
        </w:rPr>
      </w:pPr>
      <w:r w:rsidRPr="00E12D77">
        <w:rPr>
          <w:rFonts w:ascii="Trebuchet MS" w:hAnsi="Trebuchet MS"/>
          <w:sz w:val="24"/>
          <w:szCs w:val="24"/>
        </w:rPr>
        <w:t xml:space="preserve">               </w:t>
      </w:r>
      <w:r w:rsidR="007264FC" w:rsidRPr="00E12D77">
        <w:rPr>
          <w:rFonts w:ascii="Trebuchet MS" w:hAnsi="Trebuchet MS"/>
          <w:sz w:val="24"/>
          <w:szCs w:val="24"/>
          <w:u w:val="single"/>
        </w:rPr>
        <w:t>A</w:t>
      </w:r>
      <w:r w:rsidR="004C16DA" w:rsidRPr="00E12D77">
        <w:rPr>
          <w:rFonts w:ascii="Trebuchet MS" w:hAnsi="Trebuchet MS"/>
          <w:sz w:val="24"/>
          <w:szCs w:val="24"/>
          <w:u w:val="single"/>
        </w:rPr>
        <w:t>TTIVITA’ EDITORIALE</w:t>
      </w:r>
    </w:p>
    <w:p w:rsidR="004F188E" w:rsidRPr="00D10B63" w:rsidRDefault="00786265" w:rsidP="005116CE">
      <w:pPr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 xml:space="preserve">  </w:t>
      </w:r>
      <w:r w:rsidR="008C6561" w:rsidRPr="00D10B63">
        <w:rPr>
          <w:rFonts w:ascii="Trebuchet MS" w:hAnsi="Trebuchet MS"/>
          <w:sz w:val="24"/>
          <w:szCs w:val="24"/>
        </w:rPr>
        <w:t>Una riflessione autonoma</w:t>
      </w:r>
      <w:r w:rsidR="004D13CC" w:rsidRPr="00D10B63">
        <w:rPr>
          <w:rFonts w:ascii="Trebuchet MS" w:hAnsi="Trebuchet MS"/>
          <w:sz w:val="24"/>
          <w:szCs w:val="24"/>
        </w:rPr>
        <w:t xml:space="preserve"> merita l'attività editoriale della Fondazione.</w:t>
      </w:r>
    </w:p>
    <w:p w:rsidR="00B315C4" w:rsidRPr="00D10B63" w:rsidRDefault="00481458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Cronache Parlament</w:t>
      </w:r>
      <w:r w:rsidR="002E23B9" w:rsidRPr="00D10B63">
        <w:rPr>
          <w:rFonts w:ascii="Trebuchet MS" w:hAnsi="Trebuchet MS"/>
          <w:sz w:val="24"/>
          <w:szCs w:val="24"/>
        </w:rPr>
        <w:t>ari Siciliane online</w:t>
      </w:r>
      <w:r w:rsidR="0073477B" w:rsidRPr="00D10B63">
        <w:rPr>
          <w:rFonts w:ascii="Trebuchet MS" w:hAnsi="Trebuchet MS"/>
          <w:sz w:val="24"/>
          <w:szCs w:val="24"/>
        </w:rPr>
        <w:t xml:space="preserve"> continua a rappresentare </w:t>
      </w:r>
      <w:r w:rsidRPr="00D10B63">
        <w:rPr>
          <w:rFonts w:ascii="Trebuchet MS" w:hAnsi="Trebuchet MS"/>
          <w:sz w:val="24"/>
          <w:szCs w:val="24"/>
        </w:rPr>
        <w:t xml:space="preserve">uno strumento </w:t>
      </w:r>
      <w:r w:rsidR="001D2DD1" w:rsidRPr="00D10B63">
        <w:rPr>
          <w:rFonts w:ascii="Trebuchet MS" w:hAnsi="Trebuchet MS"/>
          <w:sz w:val="24"/>
          <w:szCs w:val="24"/>
        </w:rPr>
        <w:t>d'informazione del lavoro parlamentare, d</w:t>
      </w:r>
      <w:r w:rsidR="00882298" w:rsidRPr="00D10B63">
        <w:rPr>
          <w:rFonts w:ascii="Trebuchet MS" w:hAnsi="Trebuchet MS"/>
          <w:sz w:val="24"/>
          <w:szCs w:val="24"/>
        </w:rPr>
        <w:t xml:space="preserve">elle Commissioni e dei gruppi </w:t>
      </w:r>
      <w:r w:rsidR="001D2DD1" w:rsidRPr="00D10B63">
        <w:rPr>
          <w:rFonts w:ascii="Trebuchet MS" w:hAnsi="Trebuchet MS"/>
          <w:sz w:val="24"/>
          <w:szCs w:val="24"/>
        </w:rPr>
        <w:t>politici</w:t>
      </w:r>
      <w:r w:rsidR="00882298" w:rsidRPr="00D10B63">
        <w:rPr>
          <w:rFonts w:ascii="Trebuchet MS" w:hAnsi="Trebuchet MS"/>
          <w:sz w:val="24"/>
          <w:szCs w:val="24"/>
        </w:rPr>
        <w:t xml:space="preserve"> </w:t>
      </w:r>
      <w:r w:rsidRPr="00D10B63">
        <w:rPr>
          <w:rFonts w:ascii="Trebuchet MS" w:hAnsi="Trebuchet MS"/>
          <w:sz w:val="24"/>
          <w:szCs w:val="24"/>
        </w:rPr>
        <w:t>presenti all’A</w:t>
      </w:r>
      <w:r w:rsidR="00B315C4" w:rsidRPr="00D10B63">
        <w:rPr>
          <w:rFonts w:ascii="Trebuchet MS" w:hAnsi="Trebuchet MS"/>
          <w:sz w:val="24"/>
          <w:szCs w:val="24"/>
        </w:rPr>
        <w:t>.R.S.</w:t>
      </w:r>
    </w:p>
    <w:p w:rsidR="004F188E" w:rsidRPr="00D10B63" w:rsidRDefault="00481458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>Questa a</w:t>
      </w:r>
      <w:r w:rsidR="001D2DD1" w:rsidRPr="00D10B63">
        <w:rPr>
          <w:rFonts w:ascii="Trebuchet MS" w:hAnsi="Trebuchet MS"/>
          <w:sz w:val="24"/>
          <w:szCs w:val="24"/>
        </w:rPr>
        <w:t xml:space="preserve">ttività, negli ultimi due anni, si </w:t>
      </w:r>
      <w:r w:rsidR="002E23B9" w:rsidRPr="00D10B63">
        <w:rPr>
          <w:rFonts w:ascii="Trebuchet MS" w:hAnsi="Trebuchet MS"/>
          <w:sz w:val="24"/>
          <w:szCs w:val="24"/>
        </w:rPr>
        <w:t>è integrata</w:t>
      </w:r>
      <w:r w:rsidR="001D2DD1" w:rsidRPr="00D10B63">
        <w:rPr>
          <w:rFonts w:ascii="Trebuchet MS" w:hAnsi="Trebuchet MS"/>
          <w:sz w:val="24"/>
          <w:szCs w:val="24"/>
        </w:rPr>
        <w:t xml:space="preserve"> </w:t>
      </w:r>
      <w:r w:rsidR="004F188E" w:rsidRPr="00D10B63">
        <w:rPr>
          <w:rFonts w:ascii="Trebuchet MS" w:hAnsi="Trebuchet MS"/>
          <w:sz w:val="24"/>
          <w:szCs w:val="24"/>
        </w:rPr>
        <w:t>co</w:t>
      </w:r>
      <w:r w:rsidRPr="00D10B63">
        <w:rPr>
          <w:rFonts w:ascii="Trebuchet MS" w:hAnsi="Trebuchet MS"/>
          <w:sz w:val="24"/>
          <w:szCs w:val="24"/>
        </w:rPr>
        <w:t>n il lavoro di informazione e promozione delle</w:t>
      </w:r>
      <w:r w:rsidR="002E23B9" w:rsidRPr="00D10B63">
        <w:rPr>
          <w:rFonts w:ascii="Trebuchet MS" w:hAnsi="Trebuchet MS"/>
          <w:sz w:val="24"/>
          <w:szCs w:val="24"/>
        </w:rPr>
        <w:t xml:space="preserve"> iniziative </w:t>
      </w:r>
      <w:r w:rsidR="00882298" w:rsidRPr="00D10B63">
        <w:rPr>
          <w:rFonts w:ascii="Trebuchet MS" w:hAnsi="Trebuchet MS"/>
          <w:sz w:val="24"/>
          <w:szCs w:val="24"/>
        </w:rPr>
        <w:t>istituzionali e culturali</w:t>
      </w:r>
      <w:r w:rsidR="004F188E" w:rsidRPr="00D10B63">
        <w:rPr>
          <w:rFonts w:ascii="Trebuchet MS" w:hAnsi="Trebuchet MS"/>
          <w:sz w:val="24"/>
          <w:szCs w:val="24"/>
        </w:rPr>
        <w:t xml:space="preserve"> della </w:t>
      </w:r>
      <w:r w:rsidR="00352684" w:rsidRPr="00D10B63">
        <w:rPr>
          <w:rFonts w:ascii="Trebuchet MS" w:hAnsi="Trebuchet MS"/>
          <w:sz w:val="24"/>
          <w:szCs w:val="24"/>
        </w:rPr>
        <w:t>F</w:t>
      </w:r>
      <w:r w:rsidR="004F188E" w:rsidRPr="00D10B63">
        <w:rPr>
          <w:rFonts w:ascii="Trebuchet MS" w:hAnsi="Trebuchet MS"/>
          <w:sz w:val="24"/>
          <w:szCs w:val="24"/>
        </w:rPr>
        <w:t>ondazione</w:t>
      </w:r>
      <w:r w:rsidR="00352684" w:rsidRPr="00D10B63">
        <w:rPr>
          <w:rFonts w:ascii="Trebuchet MS" w:hAnsi="Trebuchet MS"/>
          <w:sz w:val="24"/>
          <w:szCs w:val="24"/>
        </w:rPr>
        <w:t>, da parte dei due redat</w:t>
      </w:r>
      <w:r w:rsidR="00B315C4" w:rsidRPr="00D10B63">
        <w:rPr>
          <w:rFonts w:ascii="Trebuchet MS" w:hAnsi="Trebuchet MS"/>
          <w:sz w:val="24"/>
          <w:szCs w:val="24"/>
        </w:rPr>
        <w:t>tori della testat</w:t>
      </w:r>
      <w:r w:rsidR="002E23B9" w:rsidRPr="00D10B63">
        <w:rPr>
          <w:rFonts w:ascii="Trebuchet MS" w:hAnsi="Trebuchet MS"/>
          <w:sz w:val="24"/>
          <w:szCs w:val="24"/>
        </w:rPr>
        <w:t xml:space="preserve">a parlamentare che sono quindi </w:t>
      </w:r>
      <w:r w:rsidR="00B315C4" w:rsidRPr="00D10B63">
        <w:rPr>
          <w:rFonts w:ascii="Trebuchet MS" w:hAnsi="Trebuchet MS"/>
          <w:sz w:val="24"/>
          <w:szCs w:val="24"/>
        </w:rPr>
        <w:t xml:space="preserve">parte </w:t>
      </w:r>
      <w:r w:rsidR="002E23B9" w:rsidRPr="00D10B63">
        <w:rPr>
          <w:rFonts w:ascii="Trebuchet MS" w:hAnsi="Trebuchet MS"/>
          <w:sz w:val="24"/>
          <w:szCs w:val="24"/>
        </w:rPr>
        <w:t>organica</w:t>
      </w:r>
      <w:r w:rsidR="00B315C4" w:rsidRPr="00D10B63">
        <w:rPr>
          <w:rFonts w:ascii="Trebuchet MS" w:hAnsi="Trebuchet MS"/>
          <w:sz w:val="24"/>
          <w:szCs w:val="24"/>
        </w:rPr>
        <w:t xml:space="preserve"> della Fondazione </w:t>
      </w:r>
      <w:r w:rsidR="001D2DD1" w:rsidRPr="00D10B63">
        <w:rPr>
          <w:rFonts w:ascii="Trebuchet MS" w:hAnsi="Trebuchet MS"/>
          <w:sz w:val="24"/>
          <w:szCs w:val="24"/>
        </w:rPr>
        <w:t>medesima</w:t>
      </w:r>
      <w:r w:rsidR="00B315C4" w:rsidRPr="00D10B63">
        <w:rPr>
          <w:rFonts w:ascii="Trebuchet MS" w:hAnsi="Trebuchet MS"/>
          <w:sz w:val="24"/>
          <w:szCs w:val="24"/>
        </w:rPr>
        <w:t>.</w:t>
      </w:r>
    </w:p>
    <w:p w:rsidR="00344BE5" w:rsidRPr="00D10B63" w:rsidRDefault="00B315C4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 xml:space="preserve">Per l'anno 2017 il bilancio previsionale dell'A.R.S. ha azzerato il contributo per la convenzione editoriale e l'attività dei </w:t>
      </w:r>
      <w:r w:rsidR="0073477B" w:rsidRPr="00D10B63">
        <w:rPr>
          <w:rFonts w:ascii="Trebuchet MS" w:hAnsi="Trebuchet MS"/>
          <w:sz w:val="24"/>
          <w:szCs w:val="24"/>
        </w:rPr>
        <w:t xml:space="preserve">due </w:t>
      </w:r>
      <w:r w:rsidRPr="00D10B63">
        <w:rPr>
          <w:rFonts w:ascii="Trebuchet MS" w:hAnsi="Trebuchet MS"/>
          <w:sz w:val="24"/>
          <w:szCs w:val="24"/>
        </w:rPr>
        <w:t>giornali</w:t>
      </w:r>
      <w:r w:rsidR="0073477B" w:rsidRPr="00D10B63">
        <w:rPr>
          <w:rFonts w:ascii="Trebuchet MS" w:hAnsi="Trebuchet MS"/>
          <w:sz w:val="24"/>
          <w:szCs w:val="24"/>
        </w:rPr>
        <w:t>sti che, tuttavia</w:t>
      </w:r>
      <w:r w:rsidR="002E23B9" w:rsidRPr="00D10B63">
        <w:rPr>
          <w:rFonts w:ascii="Trebuchet MS" w:hAnsi="Trebuchet MS"/>
          <w:sz w:val="24"/>
          <w:szCs w:val="24"/>
        </w:rPr>
        <w:t xml:space="preserve">, </w:t>
      </w:r>
      <w:r w:rsidR="0073477B" w:rsidRPr="00D10B63">
        <w:rPr>
          <w:rFonts w:ascii="Trebuchet MS" w:hAnsi="Trebuchet MS"/>
          <w:sz w:val="24"/>
          <w:szCs w:val="24"/>
        </w:rPr>
        <w:t xml:space="preserve">hanno continuato </w:t>
      </w:r>
      <w:r w:rsidRPr="00D10B63">
        <w:rPr>
          <w:rFonts w:ascii="Trebuchet MS" w:hAnsi="Trebuchet MS"/>
          <w:sz w:val="24"/>
          <w:szCs w:val="24"/>
        </w:rPr>
        <w:t>ad operare ed a realizzare Cronache Parlamentari Siciliane sulla base del rapporto di reciprocità tra la Fondazione Federico II e l'Assemblea Regionale Siciliana</w:t>
      </w:r>
      <w:r w:rsidR="001D2DD1" w:rsidRPr="00D10B63">
        <w:rPr>
          <w:rFonts w:ascii="Trebuchet MS" w:hAnsi="Trebuchet MS"/>
          <w:sz w:val="24"/>
          <w:szCs w:val="24"/>
        </w:rPr>
        <w:t>.</w:t>
      </w:r>
    </w:p>
    <w:p w:rsidR="00440EA3" w:rsidRPr="00D10B63" w:rsidRDefault="00440EA3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</w:p>
    <w:p w:rsidR="00440EA3" w:rsidRPr="008E63BE" w:rsidRDefault="00440EA3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  <w:u w:val="single"/>
        </w:rPr>
      </w:pPr>
      <w:r w:rsidRPr="008E63BE">
        <w:rPr>
          <w:rFonts w:ascii="Trebuchet MS" w:hAnsi="Trebuchet MS"/>
          <w:sz w:val="24"/>
          <w:szCs w:val="24"/>
          <w:u w:val="single"/>
        </w:rPr>
        <w:t>NUOVA SEDE AMMINISTRATIVA</w:t>
      </w:r>
    </w:p>
    <w:p w:rsidR="00440EA3" w:rsidRPr="008E63BE" w:rsidRDefault="00440EA3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 w:rsidRPr="008E63BE">
        <w:rPr>
          <w:rFonts w:ascii="Trebuchet MS" w:hAnsi="Trebuchet MS"/>
          <w:sz w:val="24"/>
          <w:szCs w:val="24"/>
        </w:rPr>
        <w:t xml:space="preserve">La nuova collocazione degli uffici </w:t>
      </w:r>
      <w:r w:rsidR="008E63BE">
        <w:rPr>
          <w:rFonts w:ascii="Trebuchet MS" w:hAnsi="Trebuchet MS"/>
          <w:sz w:val="24"/>
          <w:szCs w:val="24"/>
        </w:rPr>
        <w:t xml:space="preserve">operativi </w:t>
      </w:r>
      <w:r w:rsidRPr="008E63BE">
        <w:rPr>
          <w:rFonts w:ascii="Trebuchet MS" w:hAnsi="Trebuchet MS"/>
          <w:sz w:val="24"/>
          <w:szCs w:val="24"/>
        </w:rPr>
        <w:t xml:space="preserve"> della Fondazione presso l’Oratorio dei SS Elena e Costantino, sito in piazza della Vittoria, sito di proprietà dell’ARS e concesso in uso con apposita convenzione alla Fondazione, </w:t>
      </w:r>
      <w:r w:rsidR="00D10B63" w:rsidRPr="008E63BE">
        <w:rPr>
          <w:rFonts w:ascii="Trebuchet MS" w:hAnsi="Trebuchet MS"/>
          <w:sz w:val="24"/>
          <w:szCs w:val="24"/>
        </w:rPr>
        <w:t xml:space="preserve">non deve essere visto solo come un semplice trasferimento, tra l’altro non secondario visto che sicuramente la nuova sede è più adatta ad una istituzione culturale come la </w:t>
      </w:r>
      <w:r w:rsidR="00471171">
        <w:rPr>
          <w:rFonts w:ascii="Trebuchet MS" w:hAnsi="Trebuchet MS"/>
          <w:sz w:val="24"/>
          <w:szCs w:val="24"/>
        </w:rPr>
        <w:t>Fondazione,</w:t>
      </w:r>
      <w:r w:rsidR="00D10B63" w:rsidRPr="008E63BE">
        <w:rPr>
          <w:rFonts w:ascii="Trebuchet MS" w:hAnsi="Trebuchet MS"/>
          <w:sz w:val="24"/>
          <w:szCs w:val="24"/>
        </w:rPr>
        <w:t xml:space="preserve"> ma prevede anche la “trasformazione” del sito in un nuovo polo di attività e produzione culturale.</w:t>
      </w:r>
    </w:p>
    <w:p w:rsidR="00D10B63" w:rsidRPr="008E63BE" w:rsidRDefault="00D10B63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 w:rsidRPr="008E63BE">
        <w:rPr>
          <w:rFonts w:ascii="Trebuchet MS" w:hAnsi="Trebuchet MS"/>
          <w:sz w:val="24"/>
          <w:szCs w:val="24"/>
        </w:rPr>
        <w:t>La gestione diretta da parte della Fondazione permetterà di ospitare in loco eventi, mostre, appuntamenti culturali, arricchendo e completando la nostra attività.</w:t>
      </w:r>
      <w:r w:rsidR="00D76AC2">
        <w:rPr>
          <w:rFonts w:ascii="Trebuchet MS" w:hAnsi="Trebuchet MS"/>
          <w:sz w:val="24"/>
          <w:szCs w:val="24"/>
        </w:rPr>
        <w:t xml:space="preserve"> Per tali attività sarebbe auspicabile  prevedere   l'emissione di un biglietto di euro 2,00.</w:t>
      </w:r>
    </w:p>
    <w:p w:rsidR="00D10B63" w:rsidRDefault="00D10B63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 w:rsidRPr="008E63BE">
        <w:rPr>
          <w:rFonts w:ascii="Trebuchet MS" w:hAnsi="Trebuchet MS"/>
          <w:sz w:val="24"/>
          <w:szCs w:val="24"/>
        </w:rPr>
        <w:t xml:space="preserve">Ne consegue che </w:t>
      </w:r>
      <w:r w:rsidR="008E63BE">
        <w:rPr>
          <w:rFonts w:ascii="Trebuchet MS" w:hAnsi="Trebuchet MS"/>
          <w:sz w:val="24"/>
          <w:szCs w:val="24"/>
        </w:rPr>
        <w:t xml:space="preserve"> si ritiene essere stato opportuno </w:t>
      </w:r>
      <w:r w:rsidRPr="008E63BE">
        <w:rPr>
          <w:rFonts w:ascii="Trebuchet MS" w:hAnsi="Trebuchet MS"/>
          <w:sz w:val="24"/>
          <w:szCs w:val="24"/>
        </w:rPr>
        <w:t xml:space="preserve">postare nel bilancio di previsione alcune nuovi voci collegate a questo nuovo spazio, dal trasloco </w:t>
      </w:r>
      <w:r w:rsidRPr="008E63BE">
        <w:rPr>
          <w:rFonts w:ascii="Trebuchet MS" w:hAnsi="Trebuchet MS"/>
          <w:sz w:val="24"/>
          <w:szCs w:val="24"/>
        </w:rPr>
        <w:lastRenderedPageBreak/>
        <w:t>previsto a breve, alle nuove spese di pulizia dei locali alla sua manutenzione ordinaria.</w:t>
      </w:r>
    </w:p>
    <w:p w:rsidR="008E63BE" w:rsidRPr="008E63BE" w:rsidRDefault="008E63BE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</w:p>
    <w:p w:rsidR="00681859" w:rsidRDefault="00681859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  <w:u w:val="single"/>
        </w:rPr>
      </w:pPr>
      <w:r w:rsidRPr="008E63BE">
        <w:rPr>
          <w:rFonts w:ascii="Trebuchet MS" w:hAnsi="Trebuchet MS"/>
          <w:sz w:val="24"/>
          <w:szCs w:val="24"/>
          <w:u w:val="single"/>
        </w:rPr>
        <w:t xml:space="preserve">COSTI GENERALI AMMINISTRATIVI  </w:t>
      </w:r>
    </w:p>
    <w:p w:rsidR="001E1C2C" w:rsidRPr="001E1C2C" w:rsidRDefault="001E1C2C" w:rsidP="005116CE">
      <w:pPr>
        <w:spacing w:line="360" w:lineRule="auto"/>
        <w:ind w:left="1276" w:firstLine="0"/>
        <w:rPr>
          <w:rStyle w:val="st1"/>
          <w:rFonts w:ascii="Trebuchet MS" w:hAnsi="Trebuchet MS" w:cs="Arial"/>
          <w:sz w:val="24"/>
          <w:szCs w:val="24"/>
        </w:rPr>
      </w:pPr>
      <w:r w:rsidRPr="001E1C2C">
        <w:rPr>
          <w:rStyle w:val="st1"/>
          <w:rFonts w:ascii="Trebuchet MS" w:hAnsi="Trebuchet MS" w:cs="Arial"/>
          <w:sz w:val="24"/>
          <w:szCs w:val="24"/>
        </w:rPr>
        <w:t xml:space="preserve">La valutazione  previsionale dei costi generali amministrativi, è stata fatta </w:t>
      </w:r>
      <w:r>
        <w:rPr>
          <w:rStyle w:val="st1"/>
          <w:rFonts w:ascii="Trebuchet MS" w:hAnsi="Trebuchet MS" w:cs="Arial"/>
          <w:sz w:val="24"/>
          <w:szCs w:val="24"/>
        </w:rPr>
        <w:t>sulla scorta dei dati afferenti il bilancio   consuntivo 2017, determinando valutazioni prudenziali sui dati  contabili di bilancio.</w:t>
      </w:r>
    </w:p>
    <w:p w:rsidR="001E1C2C" w:rsidRDefault="001E1C2C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  <w:u w:val="single"/>
        </w:rPr>
      </w:pPr>
    </w:p>
    <w:p w:rsidR="00681859" w:rsidRPr="008E63BE" w:rsidRDefault="00681859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  <w:u w:val="single"/>
        </w:rPr>
      </w:pPr>
      <w:r w:rsidRPr="008E63BE">
        <w:rPr>
          <w:rFonts w:ascii="Trebuchet MS" w:hAnsi="Trebuchet MS"/>
          <w:sz w:val="24"/>
          <w:szCs w:val="24"/>
          <w:u w:val="single"/>
        </w:rPr>
        <w:t>GESTIONE FINANZIARIA</w:t>
      </w:r>
    </w:p>
    <w:p w:rsidR="005116CE" w:rsidRDefault="00727EBC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 w:rsidRPr="00D10B63">
        <w:rPr>
          <w:rFonts w:ascii="Trebuchet MS" w:hAnsi="Trebuchet MS"/>
          <w:sz w:val="24"/>
          <w:szCs w:val="24"/>
        </w:rPr>
        <w:t xml:space="preserve">Pur con criteri </w:t>
      </w:r>
      <w:r w:rsidR="001A06E6" w:rsidRPr="00D10B63">
        <w:rPr>
          <w:rFonts w:ascii="Trebuchet MS" w:hAnsi="Trebuchet MS"/>
          <w:sz w:val="24"/>
          <w:szCs w:val="24"/>
        </w:rPr>
        <w:t>di prudenza, per il 2018</w:t>
      </w:r>
      <w:r w:rsidRPr="00D10B63">
        <w:rPr>
          <w:rFonts w:ascii="Trebuchet MS" w:hAnsi="Trebuchet MS"/>
          <w:sz w:val="24"/>
          <w:szCs w:val="24"/>
        </w:rPr>
        <w:t xml:space="preserve"> si prevede una riduzione </w:t>
      </w:r>
      <w:r w:rsidR="001E1C2C">
        <w:rPr>
          <w:rFonts w:ascii="Trebuchet MS" w:hAnsi="Trebuchet MS"/>
          <w:sz w:val="24"/>
          <w:szCs w:val="24"/>
        </w:rPr>
        <w:t>degli interessi passivi bancari di circa 4</w:t>
      </w:r>
      <w:r w:rsidRPr="00D10B63">
        <w:rPr>
          <w:rFonts w:ascii="Trebuchet MS" w:hAnsi="Trebuchet MS"/>
          <w:sz w:val="24"/>
          <w:szCs w:val="24"/>
        </w:rPr>
        <w:t xml:space="preserve"> mila euro</w:t>
      </w:r>
      <w:r w:rsidR="001E1C2C">
        <w:rPr>
          <w:rFonts w:ascii="Trebuchet MS" w:hAnsi="Trebuchet MS"/>
          <w:sz w:val="24"/>
          <w:szCs w:val="24"/>
        </w:rPr>
        <w:t>. Già nei primi mesi del 2018 si è cercato di limitare l'uso del fido bancario concesso per euro 600 mila  da Banca Nuova, oggi Banca Intesa  la cui scadenza è prevista il 30 giugno c.a.</w:t>
      </w:r>
    </w:p>
    <w:p w:rsidR="001910AC" w:rsidRDefault="001910AC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Va sottolineato che fino ad oggi si è provveduto a liquidare  impegni di spesa relativi al 2017 per circa 310 mila euro. Va altrettanto evidenziato che la tensione finanziaria , che ha caratterizzato gli anni precedenti, si è notevolmente ridotta.</w:t>
      </w:r>
    </w:p>
    <w:p w:rsidR="00CD458B" w:rsidRDefault="001910AC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Rimane però la necessità di mantenere prudenzialmente uno strumento di utilizzo finanziario disponibile per ogni evenienza.</w:t>
      </w:r>
    </w:p>
    <w:p w:rsidR="00CD458B" w:rsidRDefault="00CD458B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Banca Intesa si è dichiarata disponibile a rinnovare il fido fino al 31 dicembre 2018 alle medesime condizioni attualmente in essere.</w:t>
      </w:r>
    </w:p>
    <w:p w:rsidR="001910AC" w:rsidRDefault="001910AC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</w:p>
    <w:p w:rsidR="001E1C2C" w:rsidRPr="005116CE" w:rsidRDefault="001E1C2C" w:rsidP="005116CE">
      <w:pPr>
        <w:spacing w:line="360" w:lineRule="auto"/>
        <w:ind w:left="1276" w:firstLine="0"/>
        <w:rPr>
          <w:rFonts w:ascii="Trebuchet MS" w:hAnsi="Trebuchet MS"/>
          <w:sz w:val="24"/>
          <w:szCs w:val="24"/>
        </w:rPr>
      </w:pPr>
    </w:p>
    <w:p w:rsidR="00681859" w:rsidRPr="00D10B63" w:rsidRDefault="00681859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/>
          <w:sz w:val="24"/>
          <w:u w:val="single"/>
        </w:rPr>
      </w:pPr>
      <w:r w:rsidRPr="00D10B63">
        <w:rPr>
          <w:rFonts w:ascii="Trebuchet MS" w:hAnsi="Trebuchet MS"/>
          <w:sz w:val="24"/>
          <w:u w:val="single"/>
        </w:rPr>
        <w:t xml:space="preserve">AMMORTAMENTI E SVALUTAZIONI </w:t>
      </w:r>
    </w:p>
    <w:p w:rsidR="005C541C" w:rsidRPr="00D10B63" w:rsidRDefault="00681859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</w:rPr>
      </w:pPr>
      <w:r w:rsidRPr="00D10B63">
        <w:rPr>
          <w:rFonts w:ascii="Trebuchet MS" w:hAnsi="Trebuchet MS" w:cs="Arial"/>
          <w:sz w:val="24"/>
        </w:rPr>
        <w:t xml:space="preserve">La posta di bilancio, prevede </w:t>
      </w:r>
      <w:r w:rsidR="000B6ECF" w:rsidRPr="00D10B63">
        <w:rPr>
          <w:rFonts w:ascii="Trebuchet MS" w:hAnsi="Trebuchet MS" w:cs="Arial"/>
          <w:sz w:val="24"/>
        </w:rPr>
        <w:t xml:space="preserve">l'imputazione delle </w:t>
      </w:r>
      <w:r w:rsidRPr="00D10B63">
        <w:rPr>
          <w:rFonts w:ascii="Trebuchet MS" w:hAnsi="Trebuchet MS" w:cs="Arial"/>
          <w:sz w:val="24"/>
        </w:rPr>
        <w:t>normali quote di ammo</w:t>
      </w:r>
      <w:r w:rsidR="000B6ECF" w:rsidRPr="00D10B63">
        <w:rPr>
          <w:rFonts w:ascii="Trebuchet MS" w:hAnsi="Trebuchet MS" w:cs="Arial"/>
          <w:sz w:val="24"/>
        </w:rPr>
        <w:t>rtamento delle immobilizzazioni.</w:t>
      </w:r>
    </w:p>
    <w:p w:rsidR="00681859" w:rsidRPr="00D10B63" w:rsidRDefault="005C541C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</w:rPr>
      </w:pPr>
      <w:r w:rsidRPr="00D10B63">
        <w:rPr>
          <w:rFonts w:ascii="Trebuchet MS" w:hAnsi="Trebuchet MS" w:cs="Arial"/>
          <w:sz w:val="24"/>
        </w:rPr>
        <w:t>Non sono stat</w:t>
      </w:r>
      <w:r w:rsidR="00F463C9" w:rsidRPr="00D10B63">
        <w:rPr>
          <w:rFonts w:ascii="Trebuchet MS" w:hAnsi="Trebuchet MS" w:cs="Arial"/>
          <w:sz w:val="24"/>
        </w:rPr>
        <w:t>i previsti accantonamenti poiché</w:t>
      </w:r>
      <w:r w:rsidRPr="00D10B63">
        <w:rPr>
          <w:rFonts w:ascii="Trebuchet MS" w:hAnsi="Trebuchet MS" w:cs="Arial"/>
          <w:sz w:val="24"/>
        </w:rPr>
        <w:t xml:space="preserve"> i fondi già iscritti </w:t>
      </w:r>
      <w:r w:rsidR="006A788B" w:rsidRPr="00D10B63">
        <w:rPr>
          <w:rFonts w:ascii="Trebuchet MS" w:hAnsi="Trebuchet MS" w:cs="Arial"/>
          <w:sz w:val="24"/>
        </w:rPr>
        <w:t xml:space="preserve">nel  </w:t>
      </w:r>
      <w:r w:rsidRPr="00D10B63">
        <w:rPr>
          <w:rFonts w:ascii="Trebuchet MS" w:hAnsi="Trebuchet MS" w:cs="Arial"/>
          <w:sz w:val="24"/>
        </w:rPr>
        <w:t xml:space="preserve"> bilancio </w:t>
      </w:r>
      <w:r w:rsidR="006A788B" w:rsidRPr="00D10B63">
        <w:rPr>
          <w:rFonts w:ascii="Trebuchet MS" w:hAnsi="Trebuchet MS" w:cs="Arial"/>
          <w:sz w:val="24"/>
        </w:rPr>
        <w:t>della Fondazione trovano copertura contabile per eventuali costi, spese o perdite di eventi futuri.</w:t>
      </w:r>
    </w:p>
    <w:p w:rsidR="00296D29" w:rsidRPr="00D10B63" w:rsidRDefault="00296D29" w:rsidP="005116CE">
      <w:pPr>
        <w:spacing w:line="360" w:lineRule="auto"/>
        <w:rPr>
          <w:rFonts w:ascii="Trebuchet MS" w:hAnsi="Trebuchet MS"/>
          <w:i/>
          <w:iCs/>
          <w:sz w:val="24"/>
          <w:szCs w:val="24"/>
        </w:rPr>
      </w:pPr>
    </w:p>
    <w:p w:rsidR="00A044D2" w:rsidRPr="00D10B63" w:rsidRDefault="00A044D2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  <w:u w:val="single"/>
        </w:rPr>
      </w:pPr>
      <w:r w:rsidRPr="00D10B63">
        <w:rPr>
          <w:rFonts w:ascii="Trebuchet MS" w:hAnsi="Trebuchet MS" w:cs="Arial"/>
          <w:sz w:val="24"/>
          <w:u w:val="single"/>
        </w:rPr>
        <w:t>CONCLUSIONI</w:t>
      </w:r>
    </w:p>
    <w:p w:rsidR="000F0679" w:rsidRPr="00D10B63" w:rsidRDefault="00CD458B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L'azione di collaborazione e coordinamento re</w:t>
      </w:r>
      <w:r w:rsidR="00523967">
        <w:rPr>
          <w:rFonts w:ascii="Trebuchet MS" w:hAnsi="Trebuchet MS" w:cs="Arial"/>
          <w:sz w:val="24"/>
        </w:rPr>
        <w:t>lativa alla Fondazione Federico</w:t>
      </w:r>
      <w:r>
        <w:rPr>
          <w:rFonts w:ascii="Trebuchet MS" w:hAnsi="Trebuchet MS" w:cs="Arial"/>
          <w:sz w:val="24"/>
        </w:rPr>
        <w:t xml:space="preserve"> II ha avuto riguardo alla doverosa accelerazione impressa per l'apertura del </w:t>
      </w:r>
      <w:r>
        <w:rPr>
          <w:rFonts w:ascii="Trebuchet MS" w:hAnsi="Trebuchet MS" w:cs="Arial"/>
          <w:sz w:val="24"/>
        </w:rPr>
        <w:lastRenderedPageBreak/>
        <w:t>nuovo percorso consentendo di rilanciare ulteriormente l'immagine della Fondazione.</w:t>
      </w:r>
    </w:p>
    <w:p w:rsidR="00D03E0F" w:rsidRPr="00D10B63" w:rsidRDefault="007264FC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</w:rPr>
      </w:pPr>
      <w:r w:rsidRPr="00D10B63">
        <w:rPr>
          <w:rFonts w:ascii="Trebuchet MS" w:hAnsi="Trebuchet MS" w:cs="Arial"/>
          <w:sz w:val="24"/>
        </w:rPr>
        <w:t>Un ringraziamento vivo va anche</w:t>
      </w:r>
      <w:r w:rsidR="00020698" w:rsidRPr="00D10B63">
        <w:rPr>
          <w:rFonts w:ascii="Trebuchet MS" w:hAnsi="Trebuchet MS" w:cs="Arial"/>
          <w:sz w:val="24"/>
        </w:rPr>
        <w:t xml:space="preserve"> al Segretario Generale e</w:t>
      </w:r>
      <w:r w:rsidR="005578F3" w:rsidRPr="00D10B63">
        <w:rPr>
          <w:rFonts w:ascii="Trebuchet MS" w:hAnsi="Trebuchet MS" w:cs="Arial"/>
          <w:sz w:val="24"/>
        </w:rPr>
        <w:t xml:space="preserve"> </w:t>
      </w:r>
      <w:r w:rsidRPr="00D10B63">
        <w:rPr>
          <w:rFonts w:ascii="Trebuchet MS" w:hAnsi="Trebuchet MS" w:cs="Arial"/>
          <w:sz w:val="24"/>
        </w:rPr>
        <w:t>al personale tutto dell'A</w:t>
      </w:r>
      <w:r w:rsidR="005578F3" w:rsidRPr="00D10B63">
        <w:rPr>
          <w:rFonts w:ascii="Trebuchet MS" w:hAnsi="Trebuchet MS" w:cs="Arial"/>
          <w:sz w:val="24"/>
        </w:rPr>
        <w:t>.</w:t>
      </w:r>
      <w:r w:rsidRPr="00D10B63">
        <w:rPr>
          <w:rFonts w:ascii="Trebuchet MS" w:hAnsi="Trebuchet MS" w:cs="Arial"/>
          <w:sz w:val="24"/>
        </w:rPr>
        <w:t>R</w:t>
      </w:r>
      <w:r w:rsidR="005578F3" w:rsidRPr="00D10B63">
        <w:rPr>
          <w:rFonts w:ascii="Trebuchet MS" w:hAnsi="Trebuchet MS" w:cs="Arial"/>
          <w:sz w:val="24"/>
        </w:rPr>
        <w:t>.</w:t>
      </w:r>
      <w:r w:rsidRPr="00D10B63">
        <w:rPr>
          <w:rFonts w:ascii="Trebuchet MS" w:hAnsi="Trebuchet MS" w:cs="Arial"/>
          <w:sz w:val="24"/>
        </w:rPr>
        <w:t>S</w:t>
      </w:r>
      <w:r w:rsidR="005578F3" w:rsidRPr="00D10B63">
        <w:rPr>
          <w:rFonts w:ascii="Trebuchet MS" w:hAnsi="Trebuchet MS" w:cs="Arial"/>
          <w:sz w:val="24"/>
        </w:rPr>
        <w:t xml:space="preserve">. </w:t>
      </w:r>
      <w:r w:rsidRPr="00D10B63">
        <w:rPr>
          <w:rFonts w:ascii="Trebuchet MS" w:hAnsi="Trebuchet MS" w:cs="Arial"/>
          <w:sz w:val="24"/>
        </w:rPr>
        <w:t>per la disponibilità e la fattiva collaborazione.</w:t>
      </w:r>
    </w:p>
    <w:p w:rsidR="003B6951" w:rsidRPr="00D10B63" w:rsidRDefault="003B6951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</w:rPr>
      </w:pPr>
      <w:r w:rsidRPr="00D10B63">
        <w:rPr>
          <w:rFonts w:ascii="Trebuchet MS" w:hAnsi="Trebuchet MS" w:cs="Arial"/>
          <w:sz w:val="24"/>
        </w:rPr>
        <w:t>Pertanto, onorevoli componenti</w:t>
      </w:r>
      <w:r w:rsidR="00A45B72" w:rsidRPr="00D10B63">
        <w:rPr>
          <w:rFonts w:ascii="Trebuchet MS" w:hAnsi="Trebuchet MS" w:cs="Arial"/>
          <w:sz w:val="24"/>
        </w:rPr>
        <w:t>,</w:t>
      </w:r>
      <w:r w:rsidR="005E1021" w:rsidRPr="00D10B63">
        <w:rPr>
          <w:rFonts w:ascii="Trebuchet MS" w:hAnsi="Trebuchet MS" w:cs="Arial"/>
          <w:sz w:val="24"/>
        </w:rPr>
        <w:t xml:space="preserve"> </w:t>
      </w:r>
      <w:r w:rsidRPr="00D10B63">
        <w:rPr>
          <w:rFonts w:ascii="Trebuchet MS" w:hAnsi="Trebuchet MS" w:cs="Arial"/>
          <w:sz w:val="24"/>
        </w:rPr>
        <w:t>Vi chiedo di approvare il bila</w:t>
      </w:r>
      <w:r w:rsidR="000B6ECF" w:rsidRPr="00D10B63">
        <w:rPr>
          <w:rFonts w:ascii="Trebuchet MS" w:hAnsi="Trebuchet MS" w:cs="Arial"/>
          <w:sz w:val="24"/>
        </w:rPr>
        <w:t>ncio di previsione 2018</w:t>
      </w:r>
      <w:r w:rsidRPr="00D10B63">
        <w:rPr>
          <w:rFonts w:ascii="Trebuchet MS" w:hAnsi="Trebuchet MS" w:cs="Arial"/>
          <w:sz w:val="24"/>
        </w:rPr>
        <w:t xml:space="preserve"> e le allegate relazioni.</w:t>
      </w:r>
    </w:p>
    <w:p w:rsidR="00020698" w:rsidRPr="00D10B63" w:rsidRDefault="00020698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</w:rPr>
      </w:pPr>
    </w:p>
    <w:p w:rsidR="00020698" w:rsidRPr="00D10B63" w:rsidRDefault="00020698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</w:rPr>
      </w:pPr>
    </w:p>
    <w:p w:rsidR="00C70001" w:rsidRPr="00D10B63" w:rsidRDefault="00020698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</w:rPr>
      </w:pPr>
      <w:r w:rsidRPr="00D10B63">
        <w:rPr>
          <w:rFonts w:ascii="Trebuchet MS" w:hAnsi="Trebuchet MS" w:cs="Arial"/>
          <w:sz w:val="24"/>
        </w:rPr>
        <w:t>Palermo,</w:t>
      </w:r>
      <w:r w:rsidR="002D779C" w:rsidRPr="00D10B63">
        <w:rPr>
          <w:rFonts w:ascii="Trebuchet MS" w:hAnsi="Trebuchet MS" w:cs="Arial"/>
          <w:sz w:val="24"/>
        </w:rPr>
        <w:t xml:space="preserve"> </w:t>
      </w:r>
      <w:r w:rsidR="00523967">
        <w:rPr>
          <w:rFonts w:ascii="Trebuchet MS" w:hAnsi="Trebuchet MS" w:cs="Arial"/>
          <w:sz w:val="24"/>
        </w:rPr>
        <w:t xml:space="preserve"> </w:t>
      </w:r>
      <w:r w:rsidRPr="00D10B63">
        <w:rPr>
          <w:rFonts w:ascii="Trebuchet MS" w:hAnsi="Trebuchet MS" w:cs="Arial"/>
          <w:sz w:val="24"/>
        </w:rPr>
        <w:t>maggio 2018</w:t>
      </w:r>
    </w:p>
    <w:p w:rsidR="003B6951" w:rsidRPr="00D10B63" w:rsidRDefault="003B6951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 w:cs="Arial"/>
          <w:sz w:val="24"/>
        </w:rPr>
      </w:pPr>
    </w:p>
    <w:p w:rsidR="00633E4A" w:rsidRPr="00D10B63" w:rsidRDefault="007264FC" w:rsidP="005116CE">
      <w:pPr>
        <w:tabs>
          <w:tab w:val="left" w:pos="360"/>
        </w:tabs>
        <w:spacing w:line="360" w:lineRule="auto"/>
        <w:ind w:left="1276" w:firstLine="0"/>
        <w:rPr>
          <w:rFonts w:ascii="Trebuchet MS" w:hAnsi="Trebuchet MS"/>
          <w:sz w:val="20"/>
        </w:rPr>
      </w:pPr>
      <w:r w:rsidRPr="00D10B63">
        <w:rPr>
          <w:rFonts w:ascii="Trebuchet MS" w:hAnsi="Trebuchet MS" w:cs="Arial"/>
          <w:sz w:val="24"/>
        </w:rPr>
        <w:tab/>
      </w:r>
      <w:r w:rsidRPr="00D10B63">
        <w:rPr>
          <w:rFonts w:ascii="Trebuchet MS" w:hAnsi="Trebuchet MS" w:cs="Arial"/>
          <w:sz w:val="24"/>
        </w:rPr>
        <w:tab/>
      </w:r>
      <w:r w:rsidRPr="00D10B63">
        <w:rPr>
          <w:rFonts w:ascii="Trebuchet MS" w:hAnsi="Trebuchet MS" w:cs="Arial"/>
          <w:sz w:val="24"/>
        </w:rPr>
        <w:tab/>
      </w:r>
      <w:r w:rsidRPr="00D10B63">
        <w:rPr>
          <w:rFonts w:ascii="Trebuchet MS" w:hAnsi="Trebuchet MS" w:cs="Arial"/>
          <w:sz w:val="24"/>
        </w:rPr>
        <w:tab/>
      </w:r>
      <w:r w:rsidRPr="00D10B63">
        <w:rPr>
          <w:rFonts w:ascii="Trebuchet MS" w:hAnsi="Trebuchet MS" w:cs="Arial"/>
          <w:sz w:val="24"/>
        </w:rPr>
        <w:tab/>
      </w:r>
      <w:r w:rsidRPr="00D10B63">
        <w:rPr>
          <w:rFonts w:ascii="Trebuchet MS" w:hAnsi="Trebuchet MS" w:cs="Arial"/>
          <w:sz w:val="24"/>
        </w:rPr>
        <w:tab/>
      </w:r>
      <w:r w:rsidRPr="00D10B63">
        <w:rPr>
          <w:rFonts w:ascii="Trebuchet MS" w:hAnsi="Trebuchet MS" w:cs="Arial"/>
          <w:sz w:val="24"/>
        </w:rPr>
        <w:tab/>
      </w:r>
      <w:r w:rsidRPr="00D10B63">
        <w:rPr>
          <w:rFonts w:ascii="Trebuchet MS" w:hAnsi="Trebuchet MS" w:cs="Arial"/>
          <w:sz w:val="24"/>
        </w:rPr>
        <w:tab/>
      </w:r>
      <w:r w:rsidRPr="00D10B63">
        <w:rPr>
          <w:rFonts w:ascii="Trebuchet MS" w:hAnsi="Trebuchet MS" w:cs="Arial"/>
          <w:sz w:val="24"/>
        </w:rPr>
        <w:tab/>
      </w:r>
      <w:r w:rsidR="00FF6CF3" w:rsidRPr="00D10B63">
        <w:rPr>
          <w:rFonts w:ascii="Trebuchet MS" w:hAnsi="Trebuchet MS" w:cs="Arial"/>
          <w:sz w:val="24"/>
        </w:rPr>
        <w:t xml:space="preserve">On. </w:t>
      </w:r>
      <w:r w:rsidR="00633E4A" w:rsidRPr="00D10B63">
        <w:rPr>
          <w:rFonts w:ascii="Trebuchet MS" w:hAnsi="Trebuchet MS" w:cs="Arial"/>
          <w:sz w:val="24"/>
        </w:rPr>
        <w:t xml:space="preserve"> </w:t>
      </w:r>
      <w:r w:rsidR="000B6ECF" w:rsidRPr="00D10B63">
        <w:rPr>
          <w:rFonts w:ascii="Trebuchet MS" w:hAnsi="Trebuchet MS" w:cs="Arial"/>
          <w:sz w:val="24"/>
        </w:rPr>
        <w:t>Giovanni Micciche'</w:t>
      </w:r>
    </w:p>
    <w:sectPr w:rsidR="00633E4A" w:rsidRPr="00D10B63" w:rsidSect="0088180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76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D2" w:rsidRDefault="005F77D2">
      <w:r>
        <w:separator/>
      </w:r>
    </w:p>
  </w:endnote>
  <w:endnote w:type="continuationSeparator" w:id="0">
    <w:p w:rsidR="005F77D2" w:rsidRDefault="005F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05" w:rsidRDefault="002E4AB8" w:rsidP="003250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18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1805" w:rsidRDefault="00881805" w:rsidP="0088180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05" w:rsidRDefault="009A44FB">
    <w:pPr>
      <w:pStyle w:val="Pidipagina"/>
      <w:ind w:right="360"/>
    </w:pPr>
    <w:r>
      <w:tab/>
      <w:t xml:space="preserve">- </w:t>
    </w:r>
    <w:r w:rsidR="002E4AB8">
      <w:fldChar w:fldCharType="begin"/>
    </w:r>
    <w:r w:rsidR="002E23B9">
      <w:instrText xml:space="preserve"> PAGE </w:instrText>
    </w:r>
    <w:r w:rsidR="002E4AB8">
      <w:fldChar w:fldCharType="separate"/>
    </w:r>
    <w:r w:rsidR="00523967">
      <w:rPr>
        <w:noProof/>
      </w:rPr>
      <w:t>11</w:t>
    </w:r>
    <w:r w:rsidR="002E4AB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D2" w:rsidRDefault="005F77D2">
      <w:r>
        <w:separator/>
      </w:r>
    </w:p>
  </w:footnote>
  <w:footnote w:type="continuationSeparator" w:id="0">
    <w:p w:rsidR="005F77D2" w:rsidRDefault="005F7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05" w:rsidRDefault="00881805">
    <w:pPr>
      <w:pStyle w:val="Intestazione"/>
      <w:framePr w:h="210" w:wrap="around" w:vAnchor="text" w:hAnchor="text" w:xAlign="right" w:y="1"/>
    </w:pPr>
  </w:p>
  <w:p w:rsidR="00324AF9" w:rsidRDefault="00C94C4C" w:rsidP="00324AF9">
    <w:pPr>
      <w:pStyle w:val="Intestazione"/>
      <w:ind w:left="0" w:right="360" w:firstLine="0"/>
    </w:pPr>
    <w:r w:rsidRPr="00C94C4C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-158750</wp:posOffset>
          </wp:positionV>
          <wp:extent cx="558800" cy="806450"/>
          <wp:effectExtent l="1905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806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FF0011" w:rsidRDefault="00FF0011" w:rsidP="00324AF9">
    <w:pPr>
      <w:pStyle w:val="Intestazione"/>
      <w:ind w:left="0" w:right="36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7D8DCDA"/>
    <w:lvl w:ilvl="0">
      <w:start w:val="1"/>
      <w:numFmt w:val="none"/>
      <w:pStyle w:val="Titolo1"/>
      <w:suff w:val="nothing"/>
      <w:lvlText w:val=""/>
      <w:lvlJc w:val="left"/>
    </w:lvl>
    <w:lvl w:ilvl="1">
      <w:start w:val="1"/>
      <w:numFmt w:val="none"/>
      <w:pStyle w:val="Titolo2"/>
      <w:lvlText w:val=""/>
      <w:legacy w:legacy="1" w:legacySpace="216" w:legacyIndent="0"/>
      <w:lvlJc w:val="left"/>
    </w:lvl>
    <w:lvl w:ilvl="2">
      <w:start w:val="1"/>
      <w:numFmt w:val="none"/>
      <w:pStyle w:val="Titolo3"/>
      <w:lvlText w:val=""/>
      <w:legacy w:legacy="1" w:legacySpace="216" w:legacyIndent="0"/>
      <w:lvlJc w:val="left"/>
    </w:lvl>
    <w:lvl w:ilvl="3">
      <w:start w:val="1"/>
      <w:numFmt w:val="none"/>
      <w:pStyle w:val="Titolo4"/>
      <w:lvlText w:val=""/>
      <w:legacy w:legacy="1" w:legacySpace="216" w:legacyIndent="0"/>
      <w:lvlJc w:val="left"/>
    </w:lvl>
    <w:lvl w:ilvl="4">
      <w:start w:val="1"/>
      <w:numFmt w:val="none"/>
      <w:pStyle w:val="Titolo5"/>
      <w:lvlText w:val=""/>
      <w:legacy w:legacy="1" w:legacySpace="216" w:legacyIndent="0"/>
      <w:lvlJc w:val="left"/>
    </w:lvl>
    <w:lvl w:ilvl="5">
      <w:start w:val="1"/>
      <w:numFmt w:val="none"/>
      <w:pStyle w:val="Titolo6"/>
      <w:lvlText w:val=""/>
      <w:legacy w:legacy="1" w:legacySpace="216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228CE054"/>
    <w:lvl w:ilvl="0">
      <w:numFmt w:val="bullet"/>
      <w:lvlText w:val="*"/>
      <w:lvlJc w:val="left"/>
    </w:lvl>
  </w:abstractNum>
  <w:abstractNum w:abstractNumId="2">
    <w:nsid w:val="025A72B3"/>
    <w:multiLevelType w:val="hybridMultilevel"/>
    <w:tmpl w:val="FDB48310"/>
    <w:lvl w:ilvl="0" w:tplc="7EE0B5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2429F9"/>
    <w:multiLevelType w:val="hybridMultilevel"/>
    <w:tmpl w:val="D43EDD26"/>
    <w:lvl w:ilvl="0" w:tplc="63AE6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B2001B"/>
    <w:multiLevelType w:val="hybridMultilevel"/>
    <w:tmpl w:val="C65411E0"/>
    <w:lvl w:ilvl="0" w:tplc="CFE649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2434730"/>
    <w:multiLevelType w:val="hybridMultilevel"/>
    <w:tmpl w:val="8982BDFC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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22D8C"/>
    <w:rsid w:val="00005E42"/>
    <w:rsid w:val="0001329A"/>
    <w:rsid w:val="00020698"/>
    <w:rsid w:val="000246EF"/>
    <w:rsid w:val="00043902"/>
    <w:rsid w:val="00045FE1"/>
    <w:rsid w:val="00055FB3"/>
    <w:rsid w:val="000636B8"/>
    <w:rsid w:val="00065098"/>
    <w:rsid w:val="00071CE4"/>
    <w:rsid w:val="0007396E"/>
    <w:rsid w:val="00076664"/>
    <w:rsid w:val="000B6ECF"/>
    <w:rsid w:val="000C0327"/>
    <w:rsid w:val="000C0C7B"/>
    <w:rsid w:val="000D057D"/>
    <w:rsid w:val="000D786E"/>
    <w:rsid w:val="000E19FB"/>
    <w:rsid w:val="000F0679"/>
    <w:rsid w:val="00116499"/>
    <w:rsid w:val="001319CD"/>
    <w:rsid w:val="00146A17"/>
    <w:rsid w:val="00151172"/>
    <w:rsid w:val="00151FAA"/>
    <w:rsid w:val="00172E06"/>
    <w:rsid w:val="001820E0"/>
    <w:rsid w:val="001910AC"/>
    <w:rsid w:val="001A06E6"/>
    <w:rsid w:val="001A567B"/>
    <w:rsid w:val="001B5548"/>
    <w:rsid w:val="001B7DD3"/>
    <w:rsid w:val="001C3F6C"/>
    <w:rsid w:val="001D2DD1"/>
    <w:rsid w:val="001D6FF2"/>
    <w:rsid w:val="001D71C6"/>
    <w:rsid w:val="001E1C2C"/>
    <w:rsid w:val="001E1D99"/>
    <w:rsid w:val="001E341A"/>
    <w:rsid w:val="001E5B72"/>
    <w:rsid w:val="001F3524"/>
    <w:rsid w:val="0020563B"/>
    <w:rsid w:val="00222D8C"/>
    <w:rsid w:val="0025612D"/>
    <w:rsid w:val="00260E5E"/>
    <w:rsid w:val="00271102"/>
    <w:rsid w:val="00290F46"/>
    <w:rsid w:val="002925E5"/>
    <w:rsid w:val="00296D29"/>
    <w:rsid w:val="002A2964"/>
    <w:rsid w:val="002B672B"/>
    <w:rsid w:val="002D0F89"/>
    <w:rsid w:val="002D779C"/>
    <w:rsid w:val="002E23B9"/>
    <w:rsid w:val="002E4AB8"/>
    <w:rsid w:val="00322ECF"/>
    <w:rsid w:val="00324AF9"/>
    <w:rsid w:val="003250A4"/>
    <w:rsid w:val="0033307A"/>
    <w:rsid w:val="003424BF"/>
    <w:rsid w:val="003447BB"/>
    <w:rsid w:val="00344BE5"/>
    <w:rsid w:val="0034648A"/>
    <w:rsid w:val="00350D86"/>
    <w:rsid w:val="00352684"/>
    <w:rsid w:val="0036338D"/>
    <w:rsid w:val="00376B74"/>
    <w:rsid w:val="0038050A"/>
    <w:rsid w:val="00380632"/>
    <w:rsid w:val="003879A1"/>
    <w:rsid w:val="003A59CE"/>
    <w:rsid w:val="003B6951"/>
    <w:rsid w:val="003C0D3A"/>
    <w:rsid w:val="003D4101"/>
    <w:rsid w:val="003F197A"/>
    <w:rsid w:val="003F3043"/>
    <w:rsid w:val="0040177E"/>
    <w:rsid w:val="004140D4"/>
    <w:rsid w:val="00416B98"/>
    <w:rsid w:val="004238AC"/>
    <w:rsid w:val="00440EA3"/>
    <w:rsid w:val="00442BF1"/>
    <w:rsid w:val="00443271"/>
    <w:rsid w:val="00444476"/>
    <w:rsid w:val="00444C76"/>
    <w:rsid w:val="0044787A"/>
    <w:rsid w:val="00452113"/>
    <w:rsid w:val="00461624"/>
    <w:rsid w:val="004640BF"/>
    <w:rsid w:val="00471171"/>
    <w:rsid w:val="00471FBD"/>
    <w:rsid w:val="00473996"/>
    <w:rsid w:val="00481458"/>
    <w:rsid w:val="0049706C"/>
    <w:rsid w:val="004B11C0"/>
    <w:rsid w:val="004B525E"/>
    <w:rsid w:val="004B6BEB"/>
    <w:rsid w:val="004C16DA"/>
    <w:rsid w:val="004C5408"/>
    <w:rsid w:val="004D13CC"/>
    <w:rsid w:val="004F188E"/>
    <w:rsid w:val="004F3AA1"/>
    <w:rsid w:val="004F72FB"/>
    <w:rsid w:val="005116CE"/>
    <w:rsid w:val="00523967"/>
    <w:rsid w:val="00534EC1"/>
    <w:rsid w:val="00537C9C"/>
    <w:rsid w:val="00537E3A"/>
    <w:rsid w:val="005438E7"/>
    <w:rsid w:val="00544991"/>
    <w:rsid w:val="005578F3"/>
    <w:rsid w:val="005619ED"/>
    <w:rsid w:val="00563744"/>
    <w:rsid w:val="00565BB2"/>
    <w:rsid w:val="005663B9"/>
    <w:rsid w:val="0057076B"/>
    <w:rsid w:val="0058609A"/>
    <w:rsid w:val="0059227F"/>
    <w:rsid w:val="005947D6"/>
    <w:rsid w:val="00596FE9"/>
    <w:rsid w:val="005A4C89"/>
    <w:rsid w:val="005B0A64"/>
    <w:rsid w:val="005C541C"/>
    <w:rsid w:val="005C7A25"/>
    <w:rsid w:val="005D657A"/>
    <w:rsid w:val="005E1021"/>
    <w:rsid w:val="005E6DED"/>
    <w:rsid w:val="005E78D7"/>
    <w:rsid w:val="005F3FC7"/>
    <w:rsid w:val="005F77D2"/>
    <w:rsid w:val="005F7F62"/>
    <w:rsid w:val="00603F34"/>
    <w:rsid w:val="006136EF"/>
    <w:rsid w:val="0062111C"/>
    <w:rsid w:val="00633E4A"/>
    <w:rsid w:val="00644088"/>
    <w:rsid w:val="0064758E"/>
    <w:rsid w:val="00655569"/>
    <w:rsid w:val="00663FEC"/>
    <w:rsid w:val="006710FF"/>
    <w:rsid w:val="00671561"/>
    <w:rsid w:val="006768D0"/>
    <w:rsid w:val="00681859"/>
    <w:rsid w:val="006A788B"/>
    <w:rsid w:val="006C5A45"/>
    <w:rsid w:val="006D633B"/>
    <w:rsid w:val="0070236E"/>
    <w:rsid w:val="00721282"/>
    <w:rsid w:val="007264FC"/>
    <w:rsid w:val="00727EBC"/>
    <w:rsid w:val="00732DB3"/>
    <w:rsid w:val="0073477B"/>
    <w:rsid w:val="00737883"/>
    <w:rsid w:val="00746455"/>
    <w:rsid w:val="00747890"/>
    <w:rsid w:val="00773A4C"/>
    <w:rsid w:val="0078019E"/>
    <w:rsid w:val="00781B66"/>
    <w:rsid w:val="007843F8"/>
    <w:rsid w:val="00786265"/>
    <w:rsid w:val="00786861"/>
    <w:rsid w:val="007A037B"/>
    <w:rsid w:val="007A41E6"/>
    <w:rsid w:val="007E3F47"/>
    <w:rsid w:val="007E77F9"/>
    <w:rsid w:val="0080326B"/>
    <w:rsid w:val="0080671F"/>
    <w:rsid w:val="00807BBC"/>
    <w:rsid w:val="00812803"/>
    <w:rsid w:val="00817856"/>
    <w:rsid w:val="008612A3"/>
    <w:rsid w:val="0087017C"/>
    <w:rsid w:val="0087658D"/>
    <w:rsid w:val="00876820"/>
    <w:rsid w:val="00881805"/>
    <w:rsid w:val="00882298"/>
    <w:rsid w:val="0088799E"/>
    <w:rsid w:val="008A53F3"/>
    <w:rsid w:val="008B1700"/>
    <w:rsid w:val="008B3BA3"/>
    <w:rsid w:val="008C2B6A"/>
    <w:rsid w:val="008C6561"/>
    <w:rsid w:val="008D046D"/>
    <w:rsid w:val="008D4431"/>
    <w:rsid w:val="008D5955"/>
    <w:rsid w:val="008E63BE"/>
    <w:rsid w:val="008F113D"/>
    <w:rsid w:val="00900336"/>
    <w:rsid w:val="00912687"/>
    <w:rsid w:val="00926825"/>
    <w:rsid w:val="00940502"/>
    <w:rsid w:val="00942926"/>
    <w:rsid w:val="0095023E"/>
    <w:rsid w:val="00957765"/>
    <w:rsid w:val="009602D2"/>
    <w:rsid w:val="009916FB"/>
    <w:rsid w:val="009A44FB"/>
    <w:rsid w:val="009B1FD4"/>
    <w:rsid w:val="009C4636"/>
    <w:rsid w:val="009D3369"/>
    <w:rsid w:val="009D4234"/>
    <w:rsid w:val="009E01E1"/>
    <w:rsid w:val="009F4879"/>
    <w:rsid w:val="009F4E10"/>
    <w:rsid w:val="00A044D2"/>
    <w:rsid w:val="00A1463B"/>
    <w:rsid w:val="00A3050C"/>
    <w:rsid w:val="00A3238F"/>
    <w:rsid w:val="00A3735D"/>
    <w:rsid w:val="00A45B72"/>
    <w:rsid w:val="00A60761"/>
    <w:rsid w:val="00A66050"/>
    <w:rsid w:val="00A72747"/>
    <w:rsid w:val="00A729DA"/>
    <w:rsid w:val="00AB0CED"/>
    <w:rsid w:val="00AC7D06"/>
    <w:rsid w:val="00AE62CF"/>
    <w:rsid w:val="00B11B90"/>
    <w:rsid w:val="00B1258A"/>
    <w:rsid w:val="00B315C4"/>
    <w:rsid w:val="00B52821"/>
    <w:rsid w:val="00B6011A"/>
    <w:rsid w:val="00B66867"/>
    <w:rsid w:val="00BB42D9"/>
    <w:rsid w:val="00BB5AED"/>
    <w:rsid w:val="00BE1368"/>
    <w:rsid w:val="00BE39C6"/>
    <w:rsid w:val="00C0379A"/>
    <w:rsid w:val="00C06F3F"/>
    <w:rsid w:val="00C11879"/>
    <w:rsid w:val="00C12B27"/>
    <w:rsid w:val="00C21AD2"/>
    <w:rsid w:val="00C25133"/>
    <w:rsid w:val="00C326EE"/>
    <w:rsid w:val="00C32A92"/>
    <w:rsid w:val="00C3634C"/>
    <w:rsid w:val="00C70001"/>
    <w:rsid w:val="00C70AD2"/>
    <w:rsid w:val="00C91447"/>
    <w:rsid w:val="00C94C4C"/>
    <w:rsid w:val="00C97FEA"/>
    <w:rsid w:val="00CA40AA"/>
    <w:rsid w:val="00CC03F5"/>
    <w:rsid w:val="00CC2456"/>
    <w:rsid w:val="00CC32FC"/>
    <w:rsid w:val="00CC4EC3"/>
    <w:rsid w:val="00CD458B"/>
    <w:rsid w:val="00CE0329"/>
    <w:rsid w:val="00CE12CD"/>
    <w:rsid w:val="00D03E0F"/>
    <w:rsid w:val="00D10B63"/>
    <w:rsid w:val="00D12DAB"/>
    <w:rsid w:val="00D26659"/>
    <w:rsid w:val="00D466AD"/>
    <w:rsid w:val="00D7074E"/>
    <w:rsid w:val="00D7248E"/>
    <w:rsid w:val="00D76AC2"/>
    <w:rsid w:val="00D85EA4"/>
    <w:rsid w:val="00D95771"/>
    <w:rsid w:val="00DB4E67"/>
    <w:rsid w:val="00DC50E5"/>
    <w:rsid w:val="00DD3425"/>
    <w:rsid w:val="00DF0512"/>
    <w:rsid w:val="00DF2717"/>
    <w:rsid w:val="00DF341B"/>
    <w:rsid w:val="00E05671"/>
    <w:rsid w:val="00E071F6"/>
    <w:rsid w:val="00E101B3"/>
    <w:rsid w:val="00E12D77"/>
    <w:rsid w:val="00E15B9C"/>
    <w:rsid w:val="00E3377D"/>
    <w:rsid w:val="00E41A64"/>
    <w:rsid w:val="00E4403A"/>
    <w:rsid w:val="00E44862"/>
    <w:rsid w:val="00E46685"/>
    <w:rsid w:val="00E47997"/>
    <w:rsid w:val="00EA695C"/>
    <w:rsid w:val="00EB3D9A"/>
    <w:rsid w:val="00EC3153"/>
    <w:rsid w:val="00EE611B"/>
    <w:rsid w:val="00F054D8"/>
    <w:rsid w:val="00F40B2B"/>
    <w:rsid w:val="00F463C9"/>
    <w:rsid w:val="00F57488"/>
    <w:rsid w:val="00F66119"/>
    <w:rsid w:val="00F6765A"/>
    <w:rsid w:val="00F80E3A"/>
    <w:rsid w:val="00F81ABD"/>
    <w:rsid w:val="00F91CE5"/>
    <w:rsid w:val="00F94072"/>
    <w:rsid w:val="00F952C8"/>
    <w:rsid w:val="00FA3AD8"/>
    <w:rsid w:val="00FA51D9"/>
    <w:rsid w:val="00FB6BC0"/>
    <w:rsid w:val="00FC3D26"/>
    <w:rsid w:val="00FC3EAB"/>
    <w:rsid w:val="00FD337C"/>
    <w:rsid w:val="00FF0011"/>
    <w:rsid w:val="00FF33A4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D3A"/>
    <w:pPr>
      <w:suppressAutoHyphens/>
      <w:overflowPunct w:val="0"/>
      <w:autoSpaceDE w:val="0"/>
      <w:autoSpaceDN w:val="0"/>
      <w:adjustRightInd w:val="0"/>
      <w:ind w:left="1134" w:firstLine="284"/>
      <w:jc w:val="both"/>
      <w:textAlignment w:val="baseline"/>
    </w:pPr>
    <w:rPr>
      <w:rFonts w:ascii="Garamond" w:hAnsi="Garamond"/>
      <w:sz w:val="32"/>
    </w:rPr>
  </w:style>
  <w:style w:type="paragraph" w:styleId="Titolo1">
    <w:name w:val="heading 1"/>
    <w:basedOn w:val="Normale"/>
    <w:next w:val="Normale"/>
    <w:qFormat/>
    <w:rsid w:val="003C0D3A"/>
    <w:pPr>
      <w:keepNext/>
      <w:numPr>
        <w:numId w:val="1"/>
      </w:numPr>
      <w:ind w:right="1133" w:firstLine="567"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3C0D3A"/>
    <w:pPr>
      <w:keepNext/>
      <w:numPr>
        <w:ilvl w:val="1"/>
        <w:numId w:val="1"/>
      </w:numPr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3C0D3A"/>
    <w:pPr>
      <w:keepNext/>
      <w:numPr>
        <w:ilvl w:val="2"/>
        <w:numId w:val="1"/>
      </w:numPr>
      <w:ind w:right="1133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3C0D3A"/>
    <w:pPr>
      <w:keepNext/>
      <w:numPr>
        <w:ilvl w:val="3"/>
        <w:numId w:val="1"/>
      </w:numPr>
      <w:ind w:right="1133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3C0D3A"/>
    <w:pPr>
      <w:keepNext/>
      <w:numPr>
        <w:ilvl w:val="4"/>
        <w:numId w:val="1"/>
      </w:numPr>
      <w:ind w:left="1701" w:right="1133" w:firstLine="0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3C0D3A"/>
    <w:pPr>
      <w:keepNext/>
      <w:numPr>
        <w:ilvl w:val="5"/>
        <w:numId w:val="1"/>
      </w:numPr>
      <w:ind w:left="1701" w:right="1133" w:firstLine="0"/>
      <w:outlineLvl w:val="5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C0D3A"/>
  </w:style>
  <w:style w:type="character" w:customStyle="1" w:styleId="WW-Absatz-Standardschriftart">
    <w:name w:val="WW-Absatz-Standardschriftart"/>
    <w:rsid w:val="003C0D3A"/>
  </w:style>
  <w:style w:type="character" w:customStyle="1" w:styleId="WW8Num2z0">
    <w:name w:val="WW8Num2z0"/>
    <w:rsid w:val="003C0D3A"/>
    <w:rPr>
      <w:rFonts w:ascii="Times New Roman" w:hAnsi="Times New Roman"/>
    </w:rPr>
  </w:style>
  <w:style w:type="character" w:customStyle="1" w:styleId="WW8Num2z1">
    <w:name w:val="WW8Num2z1"/>
    <w:rsid w:val="003C0D3A"/>
    <w:rPr>
      <w:rFonts w:ascii="Courier New" w:hAnsi="Courier New"/>
    </w:rPr>
  </w:style>
  <w:style w:type="character" w:customStyle="1" w:styleId="WW8Num2z2">
    <w:name w:val="WW8Num2z2"/>
    <w:rsid w:val="003C0D3A"/>
    <w:rPr>
      <w:rFonts w:ascii="Wingdings" w:hAnsi="Wingdings"/>
    </w:rPr>
  </w:style>
  <w:style w:type="character" w:customStyle="1" w:styleId="WW8Num2z3">
    <w:name w:val="WW8Num2z3"/>
    <w:rsid w:val="003C0D3A"/>
    <w:rPr>
      <w:rFonts w:ascii="Symbol" w:hAnsi="Symbol"/>
    </w:rPr>
  </w:style>
  <w:style w:type="character" w:customStyle="1" w:styleId="WW8Num3z0">
    <w:name w:val="WW8Num3z0"/>
    <w:rsid w:val="003C0D3A"/>
    <w:rPr>
      <w:rFonts w:ascii="Symbol" w:hAnsi="Symbol"/>
      <w:sz w:val="20"/>
    </w:rPr>
  </w:style>
  <w:style w:type="character" w:customStyle="1" w:styleId="WW8Num3z1">
    <w:name w:val="WW8Num3z1"/>
    <w:rsid w:val="003C0D3A"/>
    <w:rPr>
      <w:rFonts w:ascii="Courier New" w:hAnsi="Courier New"/>
      <w:sz w:val="20"/>
    </w:rPr>
  </w:style>
  <w:style w:type="character" w:customStyle="1" w:styleId="WW8Num3z2">
    <w:name w:val="WW8Num3z2"/>
    <w:rsid w:val="003C0D3A"/>
    <w:rPr>
      <w:rFonts w:ascii="Wingdings" w:hAnsi="Wingdings"/>
      <w:sz w:val="20"/>
    </w:rPr>
  </w:style>
  <w:style w:type="character" w:customStyle="1" w:styleId="WW8Num4z0">
    <w:name w:val="WW8Num4z0"/>
    <w:rsid w:val="003C0D3A"/>
    <w:rPr>
      <w:rFonts w:ascii="Symbol" w:hAnsi="Symbol"/>
    </w:rPr>
  </w:style>
  <w:style w:type="character" w:customStyle="1" w:styleId="WW8Num4z1">
    <w:name w:val="WW8Num4z1"/>
    <w:rsid w:val="003C0D3A"/>
    <w:rPr>
      <w:rFonts w:ascii="Courier New" w:hAnsi="Courier New"/>
    </w:rPr>
  </w:style>
  <w:style w:type="character" w:customStyle="1" w:styleId="WW8Num4z2">
    <w:name w:val="WW8Num4z2"/>
    <w:rsid w:val="003C0D3A"/>
    <w:rPr>
      <w:rFonts w:ascii="Wingdings" w:hAnsi="Wingdings"/>
    </w:rPr>
  </w:style>
  <w:style w:type="character" w:customStyle="1" w:styleId="WW8Num5z0">
    <w:name w:val="WW8Num5z0"/>
    <w:rsid w:val="003C0D3A"/>
    <w:rPr>
      <w:rFonts w:ascii="Symbol" w:hAnsi="Symbol"/>
      <w:sz w:val="20"/>
    </w:rPr>
  </w:style>
  <w:style w:type="character" w:customStyle="1" w:styleId="WW8Num5z1">
    <w:name w:val="WW8Num5z1"/>
    <w:rsid w:val="003C0D3A"/>
    <w:rPr>
      <w:rFonts w:ascii="Courier New" w:hAnsi="Courier New"/>
      <w:sz w:val="20"/>
    </w:rPr>
  </w:style>
  <w:style w:type="character" w:customStyle="1" w:styleId="WW8Num5z2">
    <w:name w:val="WW8Num5z2"/>
    <w:rsid w:val="003C0D3A"/>
    <w:rPr>
      <w:rFonts w:ascii="Wingdings" w:hAnsi="Wingdings"/>
      <w:sz w:val="20"/>
    </w:rPr>
  </w:style>
  <w:style w:type="character" w:customStyle="1" w:styleId="WW8Num7z0">
    <w:name w:val="WW8Num7z0"/>
    <w:rsid w:val="003C0D3A"/>
    <w:rPr>
      <w:rFonts w:ascii="Times New Roman" w:hAnsi="Times New Roman"/>
    </w:rPr>
  </w:style>
  <w:style w:type="character" w:customStyle="1" w:styleId="WW8Num7z1">
    <w:name w:val="WW8Num7z1"/>
    <w:rsid w:val="003C0D3A"/>
    <w:rPr>
      <w:rFonts w:ascii="Courier New" w:hAnsi="Courier New"/>
    </w:rPr>
  </w:style>
  <w:style w:type="character" w:customStyle="1" w:styleId="WW8Num7z2">
    <w:name w:val="WW8Num7z2"/>
    <w:rsid w:val="003C0D3A"/>
    <w:rPr>
      <w:rFonts w:ascii="Wingdings" w:hAnsi="Wingdings"/>
    </w:rPr>
  </w:style>
  <w:style w:type="character" w:customStyle="1" w:styleId="WW8Num7z3">
    <w:name w:val="WW8Num7z3"/>
    <w:rsid w:val="003C0D3A"/>
    <w:rPr>
      <w:rFonts w:ascii="Symbol" w:hAnsi="Symbol"/>
    </w:rPr>
  </w:style>
  <w:style w:type="character" w:customStyle="1" w:styleId="WW8Num8z0">
    <w:name w:val="WW8Num8z0"/>
    <w:rsid w:val="003C0D3A"/>
    <w:rPr>
      <w:rFonts w:ascii="Times New Roman" w:hAnsi="Times New Roman"/>
    </w:rPr>
  </w:style>
  <w:style w:type="character" w:customStyle="1" w:styleId="WW8Num8z1">
    <w:name w:val="WW8Num8z1"/>
    <w:rsid w:val="003C0D3A"/>
    <w:rPr>
      <w:rFonts w:ascii="Courier New" w:hAnsi="Courier New"/>
    </w:rPr>
  </w:style>
  <w:style w:type="character" w:customStyle="1" w:styleId="WW8Num8z2">
    <w:name w:val="WW8Num8z2"/>
    <w:rsid w:val="003C0D3A"/>
    <w:rPr>
      <w:rFonts w:ascii="Wingdings" w:hAnsi="Wingdings"/>
    </w:rPr>
  </w:style>
  <w:style w:type="character" w:customStyle="1" w:styleId="WW8Num8z3">
    <w:name w:val="WW8Num8z3"/>
    <w:rsid w:val="003C0D3A"/>
    <w:rPr>
      <w:rFonts w:ascii="Symbol" w:hAnsi="Symbol"/>
    </w:rPr>
  </w:style>
  <w:style w:type="character" w:styleId="Numeropagina">
    <w:name w:val="page number"/>
    <w:basedOn w:val="Carpredefinitoparagrafo"/>
    <w:rsid w:val="003C0D3A"/>
  </w:style>
  <w:style w:type="character" w:customStyle="1" w:styleId="bodybold1">
    <w:name w:val="bodybold1"/>
    <w:basedOn w:val="Carpredefinitoparagrafo"/>
    <w:rsid w:val="003C0D3A"/>
    <w:rPr>
      <w:rFonts w:ascii="Verdana" w:hAnsi="Verdana"/>
      <w:b/>
      <w:strike w:val="0"/>
      <w:sz w:val="18"/>
      <w:u w:val="none"/>
    </w:rPr>
  </w:style>
  <w:style w:type="character" w:customStyle="1" w:styleId="capolettera1">
    <w:name w:val="capolettera1"/>
    <w:basedOn w:val="Carpredefinitoparagrafo"/>
    <w:rsid w:val="003C0D3A"/>
    <w:rPr>
      <w:rFonts w:ascii="Verdana" w:hAnsi="Verdana"/>
      <w:strike w:val="0"/>
      <w:color w:val="000080"/>
      <w:sz w:val="26"/>
      <w:u w:val="none"/>
    </w:rPr>
  </w:style>
  <w:style w:type="character" w:customStyle="1" w:styleId="bodytext1">
    <w:name w:val="bodytext1"/>
    <w:basedOn w:val="Carpredefinitoparagrafo"/>
    <w:rsid w:val="003C0D3A"/>
    <w:rPr>
      <w:rFonts w:ascii="Verdana" w:hAnsi="Verdana"/>
      <w:color w:val="000000"/>
      <w:sz w:val="17"/>
    </w:rPr>
  </w:style>
  <w:style w:type="character" w:styleId="Enfasigrassetto">
    <w:name w:val="Strong"/>
    <w:basedOn w:val="Carpredefinitoparagrafo"/>
    <w:qFormat/>
    <w:rsid w:val="003C0D3A"/>
    <w:rPr>
      <w:b/>
    </w:rPr>
  </w:style>
  <w:style w:type="paragraph" w:styleId="Intestazione">
    <w:name w:val="header"/>
    <w:basedOn w:val="Normale"/>
    <w:next w:val="Corpodeltesto"/>
    <w:rsid w:val="003C0D3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C0D3A"/>
    <w:pPr>
      <w:tabs>
        <w:tab w:val="left" w:pos="360"/>
        <w:tab w:val="left" w:pos="720"/>
      </w:tabs>
      <w:spacing w:line="360" w:lineRule="auto"/>
      <w:ind w:left="0" w:firstLine="0"/>
    </w:pPr>
    <w:rPr>
      <w:rFonts w:ascii="Times New Roman" w:hAnsi="Times New Roman"/>
      <w:i/>
      <w:sz w:val="24"/>
    </w:rPr>
  </w:style>
  <w:style w:type="paragraph" w:styleId="Elenco">
    <w:name w:val="List"/>
    <w:basedOn w:val="Corpodeltesto"/>
    <w:rsid w:val="003C0D3A"/>
  </w:style>
  <w:style w:type="paragraph" w:styleId="Didascalia">
    <w:name w:val="caption"/>
    <w:basedOn w:val="Normale"/>
    <w:qFormat/>
    <w:rsid w:val="003C0D3A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rsid w:val="003C0D3A"/>
    <w:pPr>
      <w:suppressLineNumbers/>
    </w:pPr>
  </w:style>
  <w:style w:type="paragraph" w:styleId="Testodelblocco">
    <w:name w:val="Block Text"/>
    <w:basedOn w:val="Normale"/>
    <w:rsid w:val="003C0D3A"/>
    <w:pPr>
      <w:spacing w:line="360" w:lineRule="auto"/>
      <w:ind w:right="1133" w:firstLine="0"/>
    </w:pPr>
    <w:rPr>
      <w:rFonts w:ascii="Arial" w:hAnsi="Arial"/>
      <w:sz w:val="24"/>
    </w:rPr>
  </w:style>
  <w:style w:type="paragraph" w:styleId="Mappadocumento">
    <w:name w:val="Document Map"/>
    <w:basedOn w:val="Normale"/>
    <w:rsid w:val="003C0D3A"/>
    <w:pPr>
      <w:shd w:val="clear" w:color="FFFFFF" w:fill="000080"/>
    </w:pPr>
    <w:rPr>
      <w:rFonts w:ascii="Tahoma" w:hAnsi="Tahoma"/>
    </w:rPr>
  </w:style>
  <w:style w:type="paragraph" w:styleId="Pidipagina">
    <w:name w:val="footer"/>
    <w:basedOn w:val="Normale"/>
    <w:rsid w:val="003C0D3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C0D3A"/>
    <w:pPr>
      <w:ind w:firstLine="0"/>
    </w:pPr>
  </w:style>
  <w:style w:type="paragraph" w:styleId="NormaleWeb">
    <w:name w:val="Normal (Web)"/>
    <w:basedOn w:val="Normale"/>
    <w:rsid w:val="003C0D3A"/>
    <w:pPr>
      <w:spacing w:before="100" w:after="100"/>
      <w:ind w:left="0" w:firstLine="0"/>
      <w:jc w:val="left"/>
    </w:pPr>
    <w:rPr>
      <w:rFonts w:ascii="Arial" w:hAnsi="Arial"/>
      <w:color w:val="000000"/>
      <w:sz w:val="28"/>
    </w:rPr>
  </w:style>
  <w:style w:type="paragraph" w:styleId="Rientrocorpodeltesto2">
    <w:name w:val="Body Text Indent 2"/>
    <w:basedOn w:val="Normale"/>
    <w:rsid w:val="003C0D3A"/>
    <w:pPr>
      <w:spacing w:line="360" w:lineRule="auto"/>
    </w:pPr>
    <w:rPr>
      <w:rFonts w:ascii="Bookman Old Style" w:hAnsi="Bookman Old Style"/>
      <w:sz w:val="24"/>
    </w:rPr>
  </w:style>
  <w:style w:type="paragraph" w:styleId="Rientrocorpodeltesto3">
    <w:name w:val="Body Text Indent 3"/>
    <w:basedOn w:val="Normale"/>
    <w:rsid w:val="003C0D3A"/>
    <w:pPr>
      <w:tabs>
        <w:tab w:val="left" w:pos="360"/>
      </w:tabs>
      <w:spacing w:line="360" w:lineRule="auto"/>
      <w:ind w:firstLine="0"/>
    </w:pPr>
    <w:rPr>
      <w:rFonts w:ascii="Bookman Old Style" w:hAnsi="Bookman Old Style"/>
      <w:sz w:val="24"/>
    </w:rPr>
  </w:style>
  <w:style w:type="paragraph" w:styleId="Corpodeltesto3">
    <w:name w:val="Body Text 3"/>
    <w:basedOn w:val="Normale"/>
    <w:rsid w:val="003C0D3A"/>
    <w:pPr>
      <w:ind w:left="0" w:firstLine="0"/>
    </w:pPr>
    <w:rPr>
      <w:rFonts w:ascii="Trebuchet MS" w:hAnsi="Trebuchet MS"/>
      <w:sz w:val="20"/>
    </w:rPr>
  </w:style>
  <w:style w:type="paragraph" w:customStyle="1" w:styleId="Contenutocornice">
    <w:name w:val="Contenuto cornice"/>
    <w:basedOn w:val="Corpodeltesto"/>
    <w:rsid w:val="003C0D3A"/>
  </w:style>
  <w:style w:type="paragraph" w:styleId="Paragrafoelenco">
    <w:name w:val="List Paragraph"/>
    <w:basedOn w:val="Normale"/>
    <w:uiPriority w:val="34"/>
    <w:qFormat/>
    <w:rsid w:val="005B0A64"/>
    <w:pPr>
      <w:suppressAutoHyphens w:val="0"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85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5EA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8E63BE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E6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D84-1666-4EF4-855E-AD87BC3F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Entrate</vt:lpstr>
    </vt:vector>
  </TitlesOfParts>
  <Company>USER</Company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Entrate</dc:title>
  <dc:creator>Fondazione Federico II</dc:creator>
  <cp:lastModifiedBy>ANTONELLA</cp:lastModifiedBy>
  <cp:revision>16</cp:revision>
  <cp:lastPrinted>2018-05-25T07:26:00Z</cp:lastPrinted>
  <dcterms:created xsi:type="dcterms:W3CDTF">2018-05-11T13:40:00Z</dcterms:created>
  <dcterms:modified xsi:type="dcterms:W3CDTF">2018-05-25T07:51:00Z</dcterms:modified>
</cp:coreProperties>
</file>